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4269"/>
        <w:gridCol w:w="5136"/>
      </w:tblGrid>
      <w:tr w:rsidR="00000000" w14:paraId="21030543" w14:textId="77777777">
        <w:trPr>
          <w:trHeight w:val="220"/>
          <w:jc w:val="center"/>
        </w:trPr>
        <w:tc>
          <w:tcPr>
            <w:tcW w:w="4539" w:type="dxa"/>
            <w:tcMar>
              <w:top w:w="0" w:type="dxa"/>
              <w:left w:w="108" w:type="dxa"/>
              <w:bottom w:w="0" w:type="dxa"/>
              <w:right w:w="108" w:type="dxa"/>
            </w:tcMar>
            <w:vAlign w:val="bottom"/>
          </w:tcPr>
          <w:p w14:paraId="69D5B926" w14:textId="77777777" w:rsidR="00000000" w:rsidRDefault="00221565">
            <w:pPr>
              <w:ind w:right="-108"/>
              <w:rPr>
                <w:lang w:val="en-US" w:eastAsia="zh-TW" w:bidi="ar-SA"/>
              </w:rPr>
            </w:pPr>
            <w:bookmarkStart w:id="0" w:name="_GoBack"/>
            <w:bookmarkEnd w:id="0"/>
            <w:r>
              <w:rPr>
                <w:rFonts w:ascii="Arial" w:eastAsia="Arial" w:hAnsi="Arial" w:cs="Arial"/>
                <w:sz w:val="17"/>
                <w:szCs w:val="17"/>
                <w:lang w:val="en-US" w:eastAsia="zh-TW" w:bidi="ar-SA"/>
              </w:rPr>
              <w:t>State of __________</w:t>
            </w:r>
          </w:p>
        </w:tc>
        <w:tc>
          <w:tcPr>
            <w:tcW w:w="5499" w:type="dxa"/>
            <w:tcMar>
              <w:top w:w="0" w:type="dxa"/>
              <w:left w:w="108" w:type="dxa"/>
              <w:bottom w:w="0" w:type="dxa"/>
              <w:right w:w="108" w:type="dxa"/>
            </w:tcMar>
            <w:vAlign w:val="bottom"/>
          </w:tcPr>
          <w:p w14:paraId="472CE968" w14:textId="77777777" w:rsidR="00000000" w:rsidRDefault="00221565">
            <w:pPr>
              <w:ind w:right="-108"/>
              <w:jc w:val="right"/>
              <w:rPr>
                <w:lang w:val="en-US" w:eastAsia="zh-TW" w:bidi="ar-SA"/>
              </w:rPr>
            </w:pPr>
            <w:r>
              <w:rPr>
                <w:rFonts w:ascii="Arial" w:eastAsia="Arial" w:hAnsi="Arial" w:cs="Arial"/>
                <w:sz w:val="17"/>
                <w:szCs w:val="17"/>
                <w:lang w:val="en-US" w:eastAsia="zh-TW" w:bidi="ar-SA"/>
              </w:rPr>
              <w:t>Rev. 133C969</w:t>
            </w:r>
          </w:p>
        </w:tc>
      </w:tr>
      <w:tr w:rsidR="00000000" w14:paraId="36B75521" w14:textId="77777777">
        <w:trPr>
          <w:trHeight w:val="560"/>
          <w:jc w:val="center"/>
        </w:trPr>
        <w:tc>
          <w:tcPr>
            <w:tcW w:w="9822" w:type="dxa"/>
            <w:gridSpan w:val="2"/>
            <w:tcBorders>
              <w:bottom w:val="single" w:sz="24" w:space="0" w:color="000000"/>
            </w:tcBorders>
            <w:tcMar>
              <w:top w:w="0" w:type="dxa"/>
              <w:left w:w="108" w:type="dxa"/>
              <w:bottom w:w="0" w:type="dxa"/>
              <w:right w:w="108" w:type="dxa"/>
            </w:tcMar>
            <w:vAlign w:val="bottom"/>
          </w:tcPr>
          <w:p w14:paraId="0BEDA3F3" w14:textId="77777777" w:rsidR="00000000" w:rsidRDefault="00221565">
            <w:pPr>
              <w:ind w:right="-108"/>
              <w:jc w:val="center"/>
              <w:rPr>
                <w:lang w:val="en-US" w:eastAsia="zh-TW" w:bidi="ar-SA"/>
              </w:rPr>
            </w:pPr>
            <w:r>
              <w:rPr>
                <w:rFonts w:ascii="Arial" w:eastAsia="Arial" w:hAnsi="Arial" w:cs="Arial"/>
                <w:b/>
                <w:bCs/>
                <w:sz w:val="33"/>
                <w:szCs w:val="33"/>
                <w:lang w:val="en-US" w:eastAsia="zh-TW" w:bidi="ar-SA"/>
              </w:rPr>
              <w:t>NON-COMPETE AGREEMENT</w:t>
            </w:r>
          </w:p>
        </w:tc>
      </w:tr>
    </w:tbl>
    <w:p w14:paraId="3249A124" w14:textId="77777777" w:rsidR="00000000" w:rsidRDefault="00221565">
      <w:pPr>
        <w:jc w:val="both"/>
        <w:rPr>
          <w:lang w:val="en-US" w:eastAsia="zh-TW" w:bidi="ar-SA"/>
        </w:rPr>
      </w:pPr>
    </w:p>
    <w:p w14:paraId="4DB7A6DD" w14:textId="77777777" w:rsidR="00000000" w:rsidRDefault="00221565">
      <w:pPr>
        <w:rPr>
          <w:lang w:val="en-US" w:eastAsia="zh-TW" w:bidi="ar-SA"/>
        </w:rPr>
      </w:pPr>
      <w:r>
        <w:rPr>
          <w:rFonts w:ascii="Arial" w:eastAsia="Arial" w:hAnsi="Arial" w:cs="Arial"/>
          <w:sz w:val="20"/>
          <w:szCs w:val="20"/>
          <w:lang w:val="en-US" w:eastAsia="zh-TW" w:bidi="ar-SA"/>
        </w:rPr>
        <w:t>This Non-Compete (the "Agreement") is made as of this __________, (the “Effective Date”) by and between __________ (“Company”), located at __________, __________, __________</w:t>
      </w:r>
      <w:r>
        <w:rPr>
          <w:rFonts w:ascii="Arial" w:eastAsia="Arial" w:hAnsi="Arial" w:cs="Arial"/>
          <w:lang w:val="en-US" w:eastAsia="zh-TW" w:bidi="ar-SA"/>
        </w:rPr>
        <w:t xml:space="preserve"> </w:t>
      </w:r>
      <w:r>
        <w:rPr>
          <w:rFonts w:ascii="Arial" w:eastAsia="Arial" w:hAnsi="Arial" w:cs="Arial"/>
          <w:sz w:val="20"/>
          <w:szCs w:val="20"/>
          <w:lang w:val="en-US" w:eastAsia="zh-TW" w:bidi="ar-SA"/>
        </w:rPr>
        <w:t>__________, and ________</w:t>
      </w:r>
      <w:r>
        <w:rPr>
          <w:rFonts w:ascii="Arial" w:eastAsia="Arial" w:hAnsi="Arial" w:cs="Arial"/>
          <w:sz w:val="20"/>
          <w:szCs w:val="20"/>
          <w:lang w:val="en-US" w:eastAsia="zh-TW" w:bidi="ar-SA"/>
        </w:rPr>
        <w:t>__ (“Employee”), residing at __________, __________, __________</w:t>
      </w:r>
      <w:r>
        <w:rPr>
          <w:rFonts w:ascii="Arial" w:eastAsia="Arial" w:hAnsi="Arial" w:cs="Arial"/>
          <w:lang w:val="en-US" w:eastAsia="zh-TW" w:bidi="ar-SA"/>
        </w:rPr>
        <w:t xml:space="preserve"> </w:t>
      </w:r>
      <w:r>
        <w:rPr>
          <w:rFonts w:ascii="Arial" w:eastAsia="Arial" w:hAnsi="Arial" w:cs="Arial"/>
          <w:sz w:val="20"/>
          <w:szCs w:val="20"/>
          <w:lang w:val="en-US" w:eastAsia="zh-TW" w:bidi="ar-SA"/>
        </w:rPr>
        <w:t>__________. Employee will be serving as __________. Employee may have access to or may generate or otherwise come into contact with proprietary and/or confidential information of the Company o</w:t>
      </w:r>
      <w:r>
        <w:rPr>
          <w:rFonts w:ascii="Arial" w:eastAsia="Arial" w:hAnsi="Arial" w:cs="Arial"/>
          <w:sz w:val="20"/>
          <w:szCs w:val="20"/>
          <w:lang w:val="en-US" w:eastAsia="zh-TW" w:bidi="ar-SA"/>
        </w:rPr>
        <w:t>r the Company’s clients. The Company wishes to enter into a non-compete agreement in the event Employee terminates his employment. In consideration of the promises and mutual covenants herein, the parties agree as follows:</w:t>
      </w:r>
    </w:p>
    <w:p w14:paraId="19893C63" w14:textId="77777777" w:rsidR="00000000" w:rsidRDefault="00221565">
      <w:pPr>
        <w:jc w:val="both"/>
        <w:rPr>
          <w:lang w:val="en-US" w:eastAsia="zh-TW" w:bidi="ar-SA"/>
        </w:rPr>
      </w:pPr>
    </w:p>
    <w:p w14:paraId="40DE5C1C" w14:textId="77777777" w:rsidR="00000000" w:rsidRDefault="00221565">
      <w:pPr>
        <w:spacing w:line="230" w:lineRule="atLeast"/>
        <w:ind w:left="709" w:hanging="425"/>
        <w:jc w:val="both"/>
        <w:rPr>
          <w:lang w:val="en-US" w:eastAsia="zh-TW" w:bidi="ar-SA"/>
        </w:rPr>
      </w:pPr>
      <w:r>
        <w:rPr>
          <w:rFonts w:ascii="Arial" w:eastAsia="Arial" w:hAnsi="Arial" w:cs="Arial"/>
          <w:b/>
          <w:bCs/>
          <w:sz w:val="20"/>
          <w:szCs w:val="20"/>
          <w:lang w:val="en-US" w:eastAsia="zh-TW" w:bidi="ar-SA"/>
        </w:rPr>
        <w:t>1.</w:t>
      </w:r>
      <w:r>
        <w:rPr>
          <w:rFonts w:ascii="Arial" w:eastAsia="Arial" w:hAnsi="Arial" w:cs="Arial"/>
          <w:sz w:val="20"/>
          <w:szCs w:val="20"/>
          <w:lang w:val="en-US" w:eastAsia="zh-TW" w:bidi="ar-SA"/>
        </w:rPr>
        <w:t>   </w:t>
      </w:r>
      <w:r>
        <w:rPr>
          <w:rFonts w:ascii="Arial" w:eastAsia="Arial" w:hAnsi="Arial" w:cs="Arial"/>
          <w:b/>
          <w:bCs/>
          <w:sz w:val="20"/>
          <w:szCs w:val="20"/>
          <w:lang w:val="en-US" w:eastAsia="zh-TW" w:bidi="ar-SA"/>
        </w:rPr>
        <w:t>Employee Covenants.  </w:t>
      </w:r>
      <w:r>
        <w:rPr>
          <w:rFonts w:ascii="Arial" w:eastAsia="Arial" w:hAnsi="Arial" w:cs="Arial"/>
          <w:sz w:val="20"/>
          <w:szCs w:val="20"/>
          <w:lang w:val="en-US" w:eastAsia="zh-TW" w:bidi="ar-SA"/>
        </w:rPr>
        <w:t>In con</w:t>
      </w:r>
      <w:r>
        <w:rPr>
          <w:rFonts w:ascii="Arial" w:eastAsia="Arial" w:hAnsi="Arial" w:cs="Arial"/>
          <w:sz w:val="20"/>
          <w:szCs w:val="20"/>
          <w:lang w:val="en-US" w:eastAsia="zh-TW" w:bidi="ar-SA"/>
        </w:rPr>
        <w:t>sideration of continued employment with the Company, Employee covenants that during their employment with the Company and for a period of __________ or the longest period of time allowed by state law, whichever is shorter, after said employment is ended fo</w:t>
      </w:r>
      <w:r>
        <w:rPr>
          <w:rFonts w:ascii="Arial" w:eastAsia="Arial" w:hAnsi="Arial" w:cs="Arial"/>
          <w:sz w:val="20"/>
          <w:szCs w:val="20"/>
          <w:lang w:val="en-US" w:eastAsia="zh-TW" w:bidi="ar-SA"/>
        </w:rPr>
        <w:t xml:space="preserve">r any reason, including but not limited to the termination of their employment due to inadequate performance or resignation, to: </w:t>
      </w:r>
    </w:p>
    <w:p w14:paraId="2D807637" w14:textId="77777777" w:rsidR="00000000" w:rsidRDefault="00221565">
      <w:pPr>
        <w:spacing w:line="230" w:lineRule="atLeast"/>
        <w:ind w:left="709" w:hanging="425"/>
        <w:jc w:val="both"/>
        <w:rPr>
          <w:sz w:val="20"/>
          <w:szCs w:val="20"/>
          <w:lang w:val="en-US" w:eastAsia="zh-TW" w:bidi="ar-SA"/>
        </w:rPr>
      </w:pPr>
    </w:p>
    <w:p w14:paraId="3443DFDE" w14:textId="77777777" w:rsidR="00000000" w:rsidRDefault="00221565">
      <w:pPr>
        <w:spacing w:line="230" w:lineRule="atLeast"/>
        <w:ind w:left="1418" w:hanging="425"/>
        <w:jc w:val="both"/>
        <w:rPr>
          <w:sz w:val="20"/>
          <w:szCs w:val="20"/>
          <w:lang w:val="en-US" w:eastAsia="zh-TW" w:bidi="ar-SA"/>
        </w:rPr>
      </w:pPr>
      <w:r>
        <w:rPr>
          <w:rFonts w:ascii="Arial" w:eastAsia="Arial" w:hAnsi="Arial" w:cs="Arial"/>
          <w:b/>
          <w:bCs/>
          <w:sz w:val="20"/>
          <w:szCs w:val="20"/>
          <w:lang w:val="en-US" w:eastAsia="zh-TW" w:bidi="ar-SA"/>
        </w:rPr>
        <w:t xml:space="preserve">a.   </w:t>
      </w:r>
      <w:r>
        <w:rPr>
          <w:rFonts w:ascii="Arial" w:eastAsia="Arial" w:hAnsi="Arial" w:cs="Arial"/>
          <w:sz w:val="20"/>
          <w:szCs w:val="20"/>
          <w:lang w:val="en-US" w:eastAsia="zh-TW" w:bidi="ar-SA"/>
        </w:rPr>
        <w:t>not engage in, own, control, or be employed by any firm or corporation that is engaged in a venture or business substant</w:t>
      </w:r>
      <w:r>
        <w:rPr>
          <w:rFonts w:ascii="Arial" w:eastAsia="Arial" w:hAnsi="Arial" w:cs="Arial"/>
          <w:sz w:val="20"/>
          <w:szCs w:val="20"/>
          <w:lang w:val="en-US" w:eastAsia="zh-TW" w:bidi="ar-SA"/>
        </w:rPr>
        <w:t>ially similar to or in competition with the Company;</w:t>
      </w:r>
    </w:p>
    <w:p w14:paraId="2AF010DB" w14:textId="77777777" w:rsidR="00000000" w:rsidRDefault="00221565">
      <w:pPr>
        <w:spacing w:line="230" w:lineRule="atLeast"/>
        <w:ind w:left="1418" w:hanging="425"/>
        <w:jc w:val="both"/>
        <w:rPr>
          <w:sz w:val="20"/>
          <w:szCs w:val="20"/>
          <w:lang w:val="en-US" w:eastAsia="zh-TW" w:bidi="ar-SA"/>
        </w:rPr>
      </w:pPr>
      <w:r>
        <w:rPr>
          <w:rFonts w:ascii="Arial" w:eastAsia="Arial" w:hAnsi="Arial" w:cs="Arial"/>
          <w:b/>
          <w:bCs/>
          <w:sz w:val="20"/>
          <w:szCs w:val="20"/>
          <w:lang w:val="en-US" w:eastAsia="zh-TW" w:bidi="ar-SA"/>
        </w:rPr>
        <w:t xml:space="preserve">b.   </w:t>
      </w:r>
      <w:r>
        <w:rPr>
          <w:rFonts w:ascii="Arial" w:eastAsia="Arial" w:hAnsi="Arial" w:cs="Arial"/>
          <w:sz w:val="20"/>
          <w:szCs w:val="20"/>
          <w:lang w:val="en-US" w:eastAsia="zh-TW" w:bidi="ar-SA"/>
        </w:rPr>
        <w:t>Employee shall not induce, directly or indirectly, any other employees of the Company to terminate their employment;</w:t>
      </w:r>
    </w:p>
    <w:p w14:paraId="56C366CB" w14:textId="77777777" w:rsidR="00000000" w:rsidRDefault="00221565">
      <w:pPr>
        <w:spacing w:line="230" w:lineRule="atLeast"/>
        <w:ind w:left="1418" w:hanging="425"/>
        <w:jc w:val="both"/>
        <w:rPr>
          <w:sz w:val="20"/>
          <w:szCs w:val="20"/>
          <w:lang w:val="en-US" w:eastAsia="zh-TW" w:bidi="ar-SA"/>
        </w:rPr>
      </w:pPr>
      <w:r>
        <w:rPr>
          <w:rFonts w:ascii="Arial" w:eastAsia="Arial" w:hAnsi="Arial" w:cs="Arial"/>
          <w:b/>
          <w:bCs/>
          <w:sz w:val="20"/>
          <w:szCs w:val="20"/>
          <w:lang w:val="en-US" w:eastAsia="zh-TW" w:bidi="ar-SA"/>
        </w:rPr>
        <w:t xml:space="preserve">c.   </w:t>
      </w:r>
      <w:r>
        <w:rPr>
          <w:rFonts w:ascii="Arial" w:eastAsia="Arial" w:hAnsi="Arial" w:cs="Arial"/>
          <w:sz w:val="20"/>
          <w:szCs w:val="20"/>
          <w:lang w:val="en-US" w:eastAsia="zh-TW" w:bidi="ar-SA"/>
        </w:rPr>
        <w:t>Employee shall not solicit the business of any client of the Company.</w:t>
      </w:r>
    </w:p>
    <w:p w14:paraId="214B4D4B" w14:textId="77777777" w:rsidR="00000000" w:rsidRDefault="00221565">
      <w:pPr>
        <w:spacing w:line="230" w:lineRule="atLeast"/>
        <w:ind w:left="709" w:hanging="425"/>
        <w:jc w:val="both"/>
        <w:rPr>
          <w:lang w:val="en-US" w:eastAsia="zh-TW" w:bidi="ar-SA"/>
        </w:rPr>
      </w:pPr>
    </w:p>
    <w:p w14:paraId="60E0FE07" w14:textId="77777777" w:rsidR="00000000" w:rsidRDefault="00221565">
      <w:pPr>
        <w:spacing w:line="230" w:lineRule="atLeast"/>
        <w:ind w:left="709" w:hanging="425"/>
        <w:jc w:val="both"/>
        <w:rPr>
          <w:lang w:val="en-US" w:eastAsia="zh-TW" w:bidi="ar-SA"/>
        </w:rPr>
      </w:pPr>
      <w:r>
        <w:rPr>
          <w:rFonts w:ascii="Arial" w:eastAsia="Arial" w:hAnsi="Arial" w:cs="Arial"/>
          <w:b/>
          <w:bCs/>
          <w:sz w:val="20"/>
          <w:szCs w:val="20"/>
          <w:lang w:val="en-US" w:eastAsia="zh-TW" w:bidi="ar-SA"/>
        </w:rPr>
        <w:t>2.</w:t>
      </w:r>
      <w:r>
        <w:rPr>
          <w:rFonts w:ascii="Arial" w:eastAsia="Arial" w:hAnsi="Arial" w:cs="Arial"/>
          <w:sz w:val="20"/>
          <w:szCs w:val="20"/>
          <w:lang w:val="en-US" w:eastAsia="zh-TW" w:bidi="ar-SA"/>
        </w:rPr>
        <w:t>   </w:t>
      </w:r>
      <w:r>
        <w:rPr>
          <w:rFonts w:ascii="Arial" w:eastAsia="Arial" w:hAnsi="Arial" w:cs="Arial"/>
          <w:b/>
          <w:bCs/>
          <w:sz w:val="20"/>
          <w:szCs w:val="20"/>
          <w:lang w:val="en-US" w:eastAsia="zh-TW" w:bidi="ar-SA"/>
        </w:rPr>
        <w:t xml:space="preserve">Confidentiality Agreement. </w:t>
      </w:r>
      <w:r>
        <w:rPr>
          <w:rFonts w:ascii="Arial" w:eastAsia="Arial" w:hAnsi="Arial" w:cs="Arial"/>
          <w:sz w:val="20"/>
          <w:szCs w:val="20"/>
          <w:lang w:val="en-US" w:eastAsia="zh-TW" w:bidi="ar-SA"/>
        </w:rPr>
        <w:t>Employee shall not, without written consent, share or use any information relating to the Company that has not been previously publicly released including but not limited to patent and patent applications; trade secrets; propriet</w:t>
      </w:r>
      <w:r>
        <w:rPr>
          <w:rFonts w:ascii="Arial" w:eastAsia="Arial" w:hAnsi="Arial" w:cs="Arial"/>
          <w:sz w:val="20"/>
          <w:szCs w:val="20"/>
          <w:lang w:val="en-US" w:eastAsia="zh-TW" w:bidi="ar-SA"/>
        </w:rPr>
        <w:t>ary and confidential information, designs, inventions, research, development, design details and specifications, engineering, and all related documentation; financial information, financial plans, customer lists, investors, employees, business and contract</w:t>
      </w:r>
      <w:r>
        <w:rPr>
          <w:rFonts w:ascii="Arial" w:eastAsia="Arial" w:hAnsi="Arial" w:cs="Arial"/>
          <w:sz w:val="20"/>
          <w:szCs w:val="20"/>
          <w:lang w:val="en-US" w:eastAsia="zh-TW" w:bidi="ar-SA"/>
        </w:rPr>
        <w:t>ual relationships, business forecasts, sales and merchandising, marketing plans and information the Company provides regarding third parties; and any and all other information that Employee knew, or reasonably should have known, was confidential.</w:t>
      </w:r>
    </w:p>
    <w:p w14:paraId="327E2CD5" w14:textId="77777777" w:rsidR="00000000" w:rsidRDefault="00221565">
      <w:pPr>
        <w:spacing w:line="230" w:lineRule="atLeast"/>
        <w:ind w:left="709" w:hanging="425"/>
        <w:jc w:val="both"/>
        <w:rPr>
          <w:lang w:val="en-US" w:eastAsia="zh-TW" w:bidi="ar-SA"/>
        </w:rPr>
      </w:pPr>
    </w:p>
    <w:p w14:paraId="2D8ABC80" w14:textId="77777777" w:rsidR="00000000" w:rsidRDefault="00221565">
      <w:pPr>
        <w:spacing w:line="230" w:lineRule="atLeast"/>
        <w:ind w:left="709" w:hanging="425"/>
        <w:jc w:val="both"/>
        <w:rPr>
          <w:lang w:val="en-US" w:eastAsia="zh-TW" w:bidi="ar-SA"/>
        </w:rPr>
      </w:pPr>
      <w:r>
        <w:rPr>
          <w:rFonts w:ascii="Arial" w:eastAsia="Arial" w:hAnsi="Arial" w:cs="Arial"/>
          <w:b/>
          <w:bCs/>
          <w:sz w:val="20"/>
          <w:szCs w:val="20"/>
          <w:lang w:val="en-US" w:eastAsia="zh-TW" w:bidi="ar-SA"/>
        </w:rPr>
        <w:t>3.   Inj</w:t>
      </w:r>
      <w:r>
        <w:rPr>
          <w:rFonts w:ascii="Arial" w:eastAsia="Arial" w:hAnsi="Arial" w:cs="Arial"/>
          <w:b/>
          <w:bCs/>
          <w:sz w:val="20"/>
          <w:szCs w:val="20"/>
          <w:lang w:val="en-US" w:eastAsia="zh-TW" w:bidi="ar-SA"/>
        </w:rPr>
        <w:t xml:space="preserve">unctive Relief. </w:t>
      </w:r>
      <w:r>
        <w:rPr>
          <w:rFonts w:ascii="Arial" w:eastAsia="Arial" w:hAnsi="Arial" w:cs="Arial"/>
          <w:sz w:val="20"/>
          <w:szCs w:val="20"/>
          <w:lang w:val="en-US" w:eastAsia="zh-TW" w:bidi="ar-SA"/>
        </w:rPr>
        <w:t>Employee acknowledges that disclosure of any confidential information or beach of any of the noncompetitive covenants will give rise to irreparable injury to the Company. Employee acknowledges that such injuries are not adequately compensab</w:t>
      </w:r>
      <w:r>
        <w:rPr>
          <w:rFonts w:ascii="Arial" w:eastAsia="Arial" w:hAnsi="Arial" w:cs="Arial"/>
          <w:sz w:val="20"/>
          <w:szCs w:val="20"/>
          <w:lang w:val="en-US" w:eastAsia="zh-TW" w:bidi="ar-SA"/>
        </w:rPr>
        <w:t>le by damages and that injunctive relief against such breach is available as a legal remedy. Employee agrees that the covenants herein are necessary for the protection of the Company’s legitimate business interests.</w:t>
      </w:r>
    </w:p>
    <w:p w14:paraId="3E6E3B2A" w14:textId="77777777" w:rsidR="00000000" w:rsidRDefault="00221565">
      <w:pPr>
        <w:spacing w:line="230" w:lineRule="atLeast"/>
        <w:ind w:left="709" w:hanging="425"/>
        <w:jc w:val="both"/>
        <w:rPr>
          <w:lang w:val="en-US" w:eastAsia="zh-TW" w:bidi="ar-SA"/>
        </w:rPr>
      </w:pPr>
    </w:p>
    <w:p w14:paraId="25E08ABC" w14:textId="77777777" w:rsidR="00000000" w:rsidRDefault="00221565">
      <w:pPr>
        <w:spacing w:line="230" w:lineRule="atLeast"/>
        <w:ind w:left="709" w:hanging="425"/>
        <w:jc w:val="both"/>
        <w:rPr>
          <w:lang w:val="en-US" w:eastAsia="zh-TW" w:bidi="ar-SA"/>
        </w:rPr>
      </w:pPr>
      <w:r>
        <w:rPr>
          <w:rFonts w:ascii="Arial" w:eastAsia="Arial" w:hAnsi="Arial" w:cs="Arial"/>
          <w:b/>
          <w:bCs/>
          <w:sz w:val="20"/>
          <w:szCs w:val="20"/>
          <w:lang w:val="en-US" w:eastAsia="zh-TW" w:bidi="ar-SA"/>
        </w:rPr>
        <w:t>4.   Binding Effect</w:t>
      </w:r>
      <w:r>
        <w:rPr>
          <w:rFonts w:ascii="Arial" w:eastAsia="Arial" w:hAnsi="Arial" w:cs="Arial"/>
          <w:sz w:val="20"/>
          <w:szCs w:val="20"/>
          <w:lang w:val="en-US" w:eastAsia="zh-TW" w:bidi="ar-SA"/>
        </w:rPr>
        <w:t>.  This Agreement sh</w:t>
      </w:r>
      <w:r>
        <w:rPr>
          <w:rFonts w:ascii="Arial" w:eastAsia="Arial" w:hAnsi="Arial" w:cs="Arial"/>
          <w:sz w:val="20"/>
          <w:szCs w:val="20"/>
          <w:lang w:val="en-US" w:eastAsia="zh-TW" w:bidi="ar-SA"/>
        </w:rPr>
        <w:t xml:space="preserve">all be binding upon and inure to the benefit of the parties and their respective legal representatives, heirs, administrators, executors, successors and permitted assigns. </w:t>
      </w:r>
    </w:p>
    <w:p w14:paraId="323704EC" w14:textId="77777777" w:rsidR="00000000" w:rsidRDefault="00221565">
      <w:pPr>
        <w:spacing w:line="230" w:lineRule="atLeast"/>
        <w:ind w:left="709" w:hanging="425"/>
        <w:jc w:val="both"/>
        <w:rPr>
          <w:lang w:val="en-US" w:eastAsia="zh-TW" w:bidi="ar-SA"/>
        </w:rPr>
      </w:pPr>
    </w:p>
    <w:p w14:paraId="03C4952D" w14:textId="77777777" w:rsidR="00000000" w:rsidRDefault="00221565">
      <w:pPr>
        <w:spacing w:line="230" w:lineRule="atLeast"/>
        <w:ind w:left="709" w:hanging="425"/>
        <w:jc w:val="both"/>
        <w:rPr>
          <w:lang w:val="en-US" w:eastAsia="zh-TW" w:bidi="ar-SA"/>
        </w:rPr>
      </w:pPr>
      <w:r>
        <w:rPr>
          <w:rFonts w:ascii="Arial" w:eastAsia="Arial" w:hAnsi="Arial" w:cs="Arial"/>
          <w:b/>
          <w:bCs/>
          <w:sz w:val="20"/>
          <w:szCs w:val="20"/>
          <w:lang w:val="en-US" w:eastAsia="zh-TW" w:bidi="ar-SA"/>
        </w:rPr>
        <w:t>5.   Severability.  </w:t>
      </w:r>
      <w:r>
        <w:rPr>
          <w:rFonts w:ascii="Arial" w:eastAsia="Arial" w:hAnsi="Arial" w:cs="Arial"/>
          <w:sz w:val="20"/>
          <w:szCs w:val="20"/>
          <w:lang w:val="en-US" w:eastAsia="zh-TW" w:bidi="ar-SA"/>
        </w:rPr>
        <w:t>If any provision of this Agreement is held to be invalid, ille</w:t>
      </w:r>
      <w:r>
        <w:rPr>
          <w:rFonts w:ascii="Arial" w:eastAsia="Arial" w:hAnsi="Arial" w:cs="Arial"/>
          <w:sz w:val="20"/>
          <w:szCs w:val="20"/>
          <w:lang w:val="en-US" w:eastAsia="zh-TW" w:bidi="ar-SA"/>
        </w:rPr>
        <w:t xml:space="preserve">gal or unenforceable in whole or in part, the remaining provisions shall not be affected and shall continue to be valid, legal and enforceable as though the invalid, illegal or unenforceable parts had not been included in this Agreement. </w:t>
      </w:r>
    </w:p>
    <w:p w14:paraId="279B7EBF" w14:textId="77777777" w:rsidR="00000000" w:rsidRDefault="00221565">
      <w:pPr>
        <w:spacing w:line="230" w:lineRule="atLeast"/>
        <w:ind w:left="709" w:hanging="425"/>
        <w:jc w:val="both"/>
        <w:rPr>
          <w:lang w:val="en-US" w:eastAsia="zh-TW" w:bidi="ar-SA"/>
        </w:rPr>
      </w:pPr>
    </w:p>
    <w:p w14:paraId="135A1CFD" w14:textId="77777777" w:rsidR="00000000" w:rsidRDefault="00221565">
      <w:pPr>
        <w:spacing w:line="230" w:lineRule="atLeast"/>
        <w:ind w:left="709" w:hanging="425"/>
        <w:jc w:val="both"/>
        <w:rPr>
          <w:lang w:val="en-US" w:eastAsia="zh-TW" w:bidi="ar-SA"/>
        </w:rPr>
      </w:pPr>
      <w:r>
        <w:rPr>
          <w:rFonts w:ascii="Arial" w:eastAsia="Arial" w:hAnsi="Arial" w:cs="Arial"/>
          <w:b/>
          <w:bCs/>
          <w:sz w:val="20"/>
          <w:szCs w:val="20"/>
          <w:lang w:val="en-US" w:eastAsia="zh-TW" w:bidi="ar-SA"/>
        </w:rPr>
        <w:t>6.  Governing La</w:t>
      </w:r>
      <w:r>
        <w:rPr>
          <w:rFonts w:ascii="Arial" w:eastAsia="Arial" w:hAnsi="Arial" w:cs="Arial"/>
          <w:b/>
          <w:bCs/>
          <w:sz w:val="20"/>
          <w:szCs w:val="20"/>
          <w:lang w:val="en-US" w:eastAsia="zh-TW" w:bidi="ar-SA"/>
        </w:rPr>
        <w:t>w.</w:t>
      </w:r>
      <w:r>
        <w:rPr>
          <w:rFonts w:ascii="Arial" w:eastAsia="Arial" w:hAnsi="Arial" w:cs="Arial"/>
          <w:sz w:val="20"/>
          <w:szCs w:val="20"/>
          <w:lang w:val="en-US" w:eastAsia="zh-TW" w:bidi="ar-SA"/>
        </w:rPr>
        <w:t>  The terms of this Agreement shall be governed by and construed in accordance with the laws of the State of __________, not including its conflicts of law provisions.</w:t>
      </w:r>
    </w:p>
    <w:p w14:paraId="0316C0D9" w14:textId="77777777" w:rsidR="00000000" w:rsidRDefault="00221565">
      <w:pPr>
        <w:spacing w:line="230" w:lineRule="atLeast"/>
        <w:ind w:left="709" w:hanging="425"/>
        <w:jc w:val="both"/>
        <w:rPr>
          <w:lang w:val="en-US" w:eastAsia="zh-TW" w:bidi="ar-SA"/>
        </w:rPr>
      </w:pPr>
    </w:p>
    <w:p w14:paraId="1AF0FB62" w14:textId="77777777" w:rsidR="00000000" w:rsidRDefault="00221565">
      <w:pPr>
        <w:spacing w:line="230" w:lineRule="atLeast"/>
        <w:ind w:left="709" w:hanging="425"/>
        <w:jc w:val="both"/>
        <w:rPr>
          <w:lang w:val="en-US" w:eastAsia="zh-TW" w:bidi="ar-SA"/>
        </w:rPr>
      </w:pPr>
      <w:r>
        <w:rPr>
          <w:rFonts w:ascii="Arial" w:eastAsia="Arial" w:hAnsi="Arial" w:cs="Arial"/>
          <w:b/>
          <w:bCs/>
          <w:sz w:val="20"/>
          <w:szCs w:val="20"/>
          <w:lang w:val="en-US" w:eastAsia="zh-TW" w:bidi="ar-SA"/>
        </w:rPr>
        <w:t>7.</w:t>
      </w:r>
      <w:r>
        <w:rPr>
          <w:rFonts w:ascii="Arial" w:eastAsia="Arial" w:hAnsi="Arial" w:cs="Arial"/>
          <w:sz w:val="20"/>
          <w:szCs w:val="20"/>
          <w:lang w:val="en-US" w:eastAsia="zh-TW" w:bidi="ar-SA"/>
        </w:rPr>
        <w:t>   </w:t>
      </w:r>
      <w:r>
        <w:rPr>
          <w:rFonts w:ascii="Arial" w:eastAsia="Arial" w:hAnsi="Arial" w:cs="Arial"/>
          <w:b/>
          <w:bCs/>
          <w:sz w:val="20"/>
          <w:szCs w:val="20"/>
          <w:lang w:val="en-US" w:eastAsia="zh-TW" w:bidi="ar-SA"/>
        </w:rPr>
        <w:t>Dispute Resolution.  </w:t>
      </w:r>
      <w:r>
        <w:rPr>
          <w:rFonts w:ascii="Arial" w:eastAsia="Arial" w:hAnsi="Arial" w:cs="Arial"/>
          <w:sz w:val="20"/>
          <w:szCs w:val="20"/>
          <w:lang w:val="en-US" w:eastAsia="zh-TW" w:bidi="ar-SA"/>
        </w:rPr>
        <w:t>Any dispute arising out of or related to this Agreement tha</w:t>
      </w:r>
      <w:r>
        <w:rPr>
          <w:rFonts w:ascii="Arial" w:eastAsia="Arial" w:hAnsi="Arial" w:cs="Arial"/>
          <w:sz w:val="20"/>
          <w:szCs w:val="20"/>
          <w:lang w:val="en-US" w:eastAsia="zh-TW" w:bidi="ar-SA"/>
        </w:rPr>
        <w:t xml:space="preserve">t the parties are unable to resolve by themselves shall be settled by arbitration in the State of __________ in </w:t>
      </w:r>
      <w:r>
        <w:rPr>
          <w:rFonts w:ascii="Arial" w:eastAsia="Arial" w:hAnsi="Arial" w:cs="Arial"/>
          <w:sz w:val="20"/>
          <w:szCs w:val="20"/>
          <w:lang w:val="en-US" w:eastAsia="zh-TW" w:bidi="ar-SA"/>
        </w:rPr>
        <w:lastRenderedPageBreak/>
        <w:t xml:space="preserve">accordance with the rules of the American Arbitration Association. The written decision of the arbitrator(s), as applicable, shall be final and </w:t>
      </w:r>
      <w:r>
        <w:rPr>
          <w:rFonts w:ascii="Arial" w:eastAsia="Arial" w:hAnsi="Arial" w:cs="Arial"/>
          <w:sz w:val="20"/>
          <w:szCs w:val="20"/>
          <w:lang w:val="en-US" w:eastAsia="zh-TW" w:bidi="ar-SA"/>
        </w:rPr>
        <w:t>binding. Judgment on a monetary award or enforcement of injunctive or specific performance relief granted by the arbitrator(s) may be entered in any court having jurisdiction over the matter.</w:t>
      </w:r>
    </w:p>
    <w:p w14:paraId="29E89B13" w14:textId="77777777" w:rsidR="00000000" w:rsidRDefault="00221565">
      <w:pPr>
        <w:spacing w:line="230" w:lineRule="atLeast"/>
        <w:ind w:left="709" w:hanging="425"/>
        <w:jc w:val="both"/>
        <w:rPr>
          <w:lang w:val="en-US" w:eastAsia="zh-TW" w:bidi="ar-SA"/>
        </w:rPr>
      </w:pPr>
    </w:p>
    <w:p w14:paraId="5B91E26C" w14:textId="77777777" w:rsidR="00000000" w:rsidRDefault="00221565">
      <w:pPr>
        <w:spacing w:line="230" w:lineRule="atLeast"/>
        <w:ind w:left="709" w:hanging="425"/>
        <w:jc w:val="both"/>
        <w:rPr>
          <w:lang w:val="en-US" w:eastAsia="zh-TW" w:bidi="ar-SA"/>
        </w:rPr>
      </w:pPr>
      <w:r>
        <w:rPr>
          <w:rFonts w:ascii="Arial" w:eastAsia="Arial" w:hAnsi="Arial" w:cs="Arial"/>
          <w:b/>
          <w:bCs/>
          <w:sz w:val="20"/>
          <w:szCs w:val="20"/>
          <w:lang w:val="en-US" w:eastAsia="zh-TW" w:bidi="ar-SA"/>
        </w:rPr>
        <w:t>8.</w:t>
      </w:r>
      <w:r>
        <w:rPr>
          <w:rFonts w:ascii="Arial" w:eastAsia="Arial" w:hAnsi="Arial" w:cs="Arial"/>
          <w:sz w:val="20"/>
          <w:szCs w:val="20"/>
          <w:lang w:val="en-US" w:eastAsia="zh-TW" w:bidi="ar-SA"/>
        </w:rPr>
        <w:t>   </w:t>
      </w:r>
      <w:r>
        <w:rPr>
          <w:rFonts w:ascii="Arial" w:eastAsia="Arial" w:hAnsi="Arial" w:cs="Arial"/>
          <w:b/>
          <w:bCs/>
          <w:sz w:val="20"/>
          <w:szCs w:val="20"/>
          <w:lang w:val="en-US" w:eastAsia="zh-TW" w:bidi="ar-SA"/>
        </w:rPr>
        <w:t>Headings.  </w:t>
      </w:r>
      <w:r>
        <w:rPr>
          <w:rFonts w:ascii="Arial" w:eastAsia="Arial" w:hAnsi="Arial" w:cs="Arial"/>
          <w:sz w:val="20"/>
          <w:szCs w:val="20"/>
          <w:lang w:val="en-US" w:eastAsia="zh-TW" w:bidi="ar-SA"/>
        </w:rPr>
        <w:t>The section headings herein are for reference p</w:t>
      </w:r>
      <w:r>
        <w:rPr>
          <w:rFonts w:ascii="Arial" w:eastAsia="Arial" w:hAnsi="Arial" w:cs="Arial"/>
          <w:sz w:val="20"/>
          <w:szCs w:val="20"/>
          <w:lang w:val="en-US" w:eastAsia="zh-TW" w:bidi="ar-SA"/>
        </w:rPr>
        <w:t xml:space="preserve">urposes only and shall not otherwise affect the meaning, construction or interpretation of any provision in this Agreement. </w:t>
      </w:r>
    </w:p>
    <w:p w14:paraId="06A81DC2" w14:textId="77777777" w:rsidR="00000000" w:rsidRDefault="00221565">
      <w:pPr>
        <w:spacing w:line="230" w:lineRule="atLeast"/>
        <w:ind w:left="709" w:hanging="425"/>
        <w:jc w:val="both"/>
        <w:rPr>
          <w:lang w:val="en-US" w:eastAsia="zh-TW" w:bidi="ar-SA"/>
        </w:rPr>
      </w:pPr>
    </w:p>
    <w:p w14:paraId="7A8A4AC1" w14:textId="77777777" w:rsidR="00000000" w:rsidRDefault="00221565">
      <w:pPr>
        <w:spacing w:line="230" w:lineRule="atLeast"/>
        <w:ind w:left="709" w:hanging="425"/>
        <w:jc w:val="both"/>
        <w:rPr>
          <w:lang w:val="en-US" w:eastAsia="zh-TW" w:bidi="ar-SA"/>
        </w:rPr>
      </w:pPr>
      <w:r>
        <w:rPr>
          <w:rFonts w:ascii="Arial" w:eastAsia="Arial" w:hAnsi="Arial" w:cs="Arial"/>
          <w:b/>
          <w:bCs/>
          <w:sz w:val="20"/>
          <w:szCs w:val="20"/>
          <w:lang w:val="en-US" w:eastAsia="zh-TW" w:bidi="ar-SA"/>
        </w:rPr>
        <w:t>9.</w:t>
      </w:r>
      <w:r>
        <w:rPr>
          <w:rFonts w:ascii="Arial" w:eastAsia="Arial" w:hAnsi="Arial" w:cs="Arial"/>
          <w:sz w:val="20"/>
          <w:szCs w:val="20"/>
          <w:lang w:val="en-US" w:eastAsia="zh-TW" w:bidi="ar-SA"/>
        </w:rPr>
        <w:t>   </w:t>
      </w:r>
      <w:r>
        <w:rPr>
          <w:rFonts w:ascii="Arial" w:eastAsia="Arial" w:hAnsi="Arial" w:cs="Arial"/>
          <w:b/>
          <w:bCs/>
          <w:sz w:val="20"/>
          <w:szCs w:val="20"/>
          <w:lang w:val="en-US" w:eastAsia="zh-TW" w:bidi="ar-SA"/>
        </w:rPr>
        <w:t>Entire Agreement.  </w:t>
      </w:r>
      <w:r>
        <w:rPr>
          <w:rFonts w:ascii="Arial" w:eastAsia="Arial" w:hAnsi="Arial" w:cs="Arial"/>
          <w:sz w:val="20"/>
          <w:szCs w:val="20"/>
          <w:lang w:val="en-US" w:eastAsia="zh-TW" w:bidi="ar-SA"/>
        </w:rPr>
        <w:t xml:space="preserve">This Agreement contains the entire understanding between the parties and supersedes and cancels all prior </w:t>
      </w:r>
      <w:r>
        <w:rPr>
          <w:rFonts w:ascii="Arial" w:eastAsia="Arial" w:hAnsi="Arial" w:cs="Arial"/>
          <w:sz w:val="20"/>
          <w:szCs w:val="20"/>
          <w:lang w:val="en-US" w:eastAsia="zh-TW" w:bidi="ar-SA"/>
        </w:rPr>
        <w:t xml:space="preserve">agreements of the parties, whether oral or written, with respect to such subject matter. </w:t>
      </w:r>
    </w:p>
    <w:p w14:paraId="2662BF8E" w14:textId="77777777" w:rsidR="00000000" w:rsidRDefault="00221565">
      <w:pPr>
        <w:spacing w:line="230" w:lineRule="atLeast"/>
        <w:ind w:left="709" w:hanging="425"/>
        <w:jc w:val="both"/>
        <w:rPr>
          <w:lang w:val="en-US" w:eastAsia="zh-TW" w:bidi="ar-SA"/>
        </w:rPr>
      </w:pPr>
    </w:p>
    <w:p w14:paraId="355B84BA" w14:textId="77777777" w:rsidR="00000000" w:rsidRDefault="00221565">
      <w:pPr>
        <w:spacing w:line="230" w:lineRule="atLeast"/>
        <w:ind w:left="709" w:hanging="425"/>
        <w:jc w:val="both"/>
        <w:rPr>
          <w:lang w:val="en-US" w:eastAsia="zh-TW" w:bidi="ar-SA"/>
        </w:rPr>
      </w:pPr>
      <w:r>
        <w:rPr>
          <w:rFonts w:ascii="Arial" w:eastAsia="Arial" w:hAnsi="Arial" w:cs="Arial"/>
          <w:b/>
          <w:bCs/>
          <w:sz w:val="20"/>
          <w:szCs w:val="20"/>
          <w:lang w:val="en-US" w:eastAsia="zh-TW" w:bidi="ar-SA"/>
        </w:rPr>
        <w:t>10.</w:t>
      </w:r>
      <w:r>
        <w:rPr>
          <w:rFonts w:ascii="Arial" w:eastAsia="Arial" w:hAnsi="Arial" w:cs="Arial"/>
          <w:sz w:val="20"/>
          <w:szCs w:val="20"/>
          <w:lang w:val="en-US" w:eastAsia="zh-TW" w:bidi="ar-SA"/>
        </w:rPr>
        <w:t>   </w:t>
      </w:r>
      <w:r>
        <w:rPr>
          <w:rFonts w:ascii="Arial" w:eastAsia="Arial" w:hAnsi="Arial" w:cs="Arial"/>
          <w:b/>
          <w:bCs/>
          <w:sz w:val="20"/>
          <w:szCs w:val="20"/>
          <w:lang w:val="en-US" w:eastAsia="zh-TW" w:bidi="ar-SA"/>
        </w:rPr>
        <w:t>Amendment.  </w:t>
      </w:r>
      <w:r>
        <w:rPr>
          <w:rFonts w:ascii="Arial" w:eastAsia="Arial" w:hAnsi="Arial" w:cs="Arial"/>
          <w:sz w:val="20"/>
          <w:szCs w:val="20"/>
          <w:lang w:val="en-US" w:eastAsia="zh-TW" w:bidi="ar-SA"/>
        </w:rPr>
        <w:t>This Agreement may be amended or modified only by a written agreement signed by all of the parties. </w:t>
      </w:r>
    </w:p>
    <w:p w14:paraId="12FF9AC1" w14:textId="77777777" w:rsidR="00000000" w:rsidRDefault="00221565">
      <w:pPr>
        <w:spacing w:line="230" w:lineRule="atLeast"/>
        <w:ind w:left="709" w:hanging="425"/>
        <w:jc w:val="both"/>
        <w:rPr>
          <w:lang w:val="en-US" w:eastAsia="zh-TW" w:bidi="ar-SA"/>
        </w:rPr>
      </w:pPr>
    </w:p>
    <w:p w14:paraId="72E0A704" w14:textId="77777777" w:rsidR="00000000" w:rsidRDefault="00221565">
      <w:pPr>
        <w:spacing w:line="230" w:lineRule="atLeast"/>
        <w:ind w:left="709" w:hanging="425"/>
        <w:jc w:val="both"/>
        <w:rPr>
          <w:lang w:val="en-US" w:eastAsia="zh-TW" w:bidi="ar-SA"/>
        </w:rPr>
      </w:pPr>
      <w:r>
        <w:rPr>
          <w:rFonts w:ascii="Arial" w:eastAsia="Arial" w:hAnsi="Arial" w:cs="Arial"/>
          <w:b/>
          <w:bCs/>
          <w:sz w:val="20"/>
          <w:szCs w:val="20"/>
          <w:lang w:val="en-US" w:eastAsia="zh-TW" w:bidi="ar-SA"/>
        </w:rPr>
        <w:t>11.</w:t>
      </w:r>
      <w:r>
        <w:rPr>
          <w:rFonts w:ascii="Arial" w:eastAsia="Arial" w:hAnsi="Arial" w:cs="Arial"/>
          <w:sz w:val="20"/>
          <w:szCs w:val="20"/>
          <w:lang w:val="en-US" w:eastAsia="zh-TW" w:bidi="ar-SA"/>
        </w:rPr>
        <w:t>   </w:t>
      </w:r>
      <w:r>
        <w:rPr>
          <w:rFonts w:ascii="Arial" w:eastAsia="Arial" w:hAnsi="Arial" w:cs="Arial"/>
          <w:b/>
          <w:bCs/>
          <w:sz w:val="20"/>
          <w:szCs w:val="20"/>
          <w:lang w:val="en-US" w:eastAsia="zh-TW" w:bidi="ar-SA"/>
        </w:rPr>
        <w:t>Notices.</w:t>
      </w:r>
      <w:r>
        <w:rPr>
          <w:rFonts w:ascii="Arial" w:eastAsia="Arial" w:hAnsi="Arial" w:cs="Arial"/>
          <w:sz w:val="20"/>
          <w:szCs w:val="20"/>
          <w:lang w:val="en-US" w:eastAsia="zh-TW" w:bidi="ar-SA"/>
        </w:rPr>
        <w:t>  Any notice or other communica</w:t>
      </w:r>
      <w:r>
        <w:rPr>
          <w:rFonts w:ascii="Arial" w:eastAsia="Arial" w:hAnsi="Arial" w:cs="Arial"/>
          <w:sz w:val="20"/>
          <w:szCs w:val="20"/>
          <w:lang w:val="en-US" w:eastAsia="zh-TW" w:bidi="ar-SA"/>
        </w:rPr>
        <w:t>tion given or made to any party under this Agreement shall be in writing and delivered by hand, sent by overnight courier service or sent by certified or registered mail, return receipt requested, to the address stated above or to another address as that p</w:t>
      </w:r>
      <w:r>
        <w:rPr>
          <w:rFonts w:ascii="Arial" w:eastAsia="Arial" w:hAnsi="Arial" w:cs="Arial"/>
          <w:sz w:val="20"/>
          <w:szCs w:val="20"/>
          <w:lang w:val="en-US" w:eastAsia="zh-TW" w:bidi="ar-SA"/>
        </w:rPr>
        <w:t xml:space="preserve">arties may subsequently designate by notice and shall be deemed given on the date of delivery. </w:t>
      </w:r>
    </w:p>
    <w:p w14:paraId="2F743A8B" w14:textId="77777777" w:rsidR="00000000" w:rsidRDefault="00221565">
      <w:pPr>
        <w:spacing w:line="230" w:lineRule="atLeast"/>
        <w:ind w:left="709" w:hanging="425"/>
        <w:jc w:val="both"/>
        <w:rPr>
          <w:lang w:val="en-US" w:eastAsia="zh-TW" w:bidi="ar-SA"/>
        </w:rPr>
      </w:pPr>
    </w:p>
    <w:p w14:paraId="18F6A42A" w14:textId="77777777" w:rsidR="00000000" w:rsidRDefault="00221565">
      <w:pPr>
        <w:spacing w:line="230" w:lineRule="atLeast"/>
        <w:ind w:left="709" w:hanging="425"/>
        <w:jc w:val="both"/>
        <w:rPr>
          <w:lang w:val="en-US" w:eastAsia="zh-TW" w:bidi="ar-SA"/>
        </w:rPr>
      </w:pPr>
      <w:r>
        <w:rPr>
          <w:rFonts w:ascii="Arial" w:eastAsia="Arial" w:hAnsi="Arial" w:cs="Arial"/>
          <w:b/>
          <w:bCs/>
          <w:sz w:val="20"/>
          <w:szCs w:val="20"/>
          <w:lang w:val="en-US" w:eastAsia="zh-TW" w:bidi="ar-SA"/>
        </w:rPr>
        <w:t>12.</w:t>
      </w:r>
      <w:r>
        <w:rPr>
          <w:rFonts w:ascii="Arial" w:eastAsia="Arial" w:hAnsi="Arial" w:cs="Arial"/>
          <w:sz w:val="20"/>
          <w:szCs w:val="20"/>
          <w:lang w:val="en-US" w:eastAsia="zh-TW" w:bidi="ar-SA"/>
        </w:rPr>
        <w:t>   </w:t>
      </w:r>
      <w:r>
        <w:rPr>
          <w:rFonts w:ascii="Arial" w:eastAsia="Arial" w:hAnsi="Arial" w:cs="Arial"/>
          <w:b/>
          <w:bCs/>
          <w:sz w:val="20"/>
          <w:szCs w:val="20"/>
          <w:lang w:val="en-US" w:eastAsia="zh-TW" w:bidi="ar-SA"/>
        </w:rPr>
        <w:t>Waiver.</w:t>
      </w:r>
      <w:r>
        <w:rPr>
          <w:rFonts w:ascii="Arial" w:eastAsia="Arial" w:hAnsi="Arial" w:cs="Arial"/>
          <w:sz w:val="20"/>
          <w:szCs w:val="20"/>
          <w:lang w:val="en-US" w:eastAsia="zh-TW" w:bidi="ar-SA"/>
        </w:rPr>
        <w:t>  No party shall be deemed to have waived any provision of this Agreement or the exercise of any rights held under this Agreement unless such waiv</w:t>
      </w:r>
      <w:r>
        <w:rPr>
          <w:rFonts w:ascii="Arial" w:eastAsia="Arial" w:hAnsi="Arial" w:cs="Arial"/>
          <w:sz w:val="20"/>
          <w:szCs w:val="20"/>
          <w:lang w:val="en-US" w:eastAsia="zh-TW" w:bidi="ar-SA"/>
        </w:rPr>
        <w:t>er is made expressly and in writing. Waiver by any Partner of a breach or violation of any provision of this Agreement shall not constitute a waiver of any other subsequent breach or violation.</w:t>
      </w:r>
    </w:p>
    <w:p w14:paraId="4904A58A" w14:textId="77777777" w:rsidR="00000000" w:rsidRDefault="00221565">
      <w:pPr>
        <w:rPr>
          <w:lang w:val="en-US" w:eastAsia="zh-TW" w:bidi="ar-SA"/>
        </w:rPr>
      </w:pPr>
      <w:r>
        <w:rPr>
          <w:rFonts w:ascii="Arial" w:eastAsia="Arial" w:hAnsi="Arial" w:cs="Arial"/>
          <w:sz w:val="20"/>
          <w:szCs w:val="20"/>
          <w:lang w:val="en-US" w:eastAsia="zh-TW" w:bidi="ar-SA"/>
        </w:rPr>
        <w:t> </w:t>
      </w:r>
    </w:p>
    <w:p w14:paraId="524F8782" w14:textId="77777777" w:rsidR="00000000" w:rsidRDefault="00221565">
      <w:pPr>
        <w:jc w:val="both"/>
        <w:rPr>
          <w:lang w:val="en-US" w:eastAsia="zh-TW" w:bidi="ar-SA"/>
        </w:rPr>
      </w:pPr>
      <w:r>
        <w:rPr>
          <w:rFonts w:ascii="Arial" w:eastAsia="Arial" w:hAnsi="Arial" w:cs="Arial"/>
          <w:b/>
          <w:bCs/>
          <w:sz w:val="20"/>
          <w:szCs w:val="20"/>
          <w:lang w:val="en-US" w:eastAsia="zh-TW" w:bidi="ar-SA"/>
        </w:rPr>
        <w:t>IN WITNESS WHEREOF</w:t>
      </w:r>
      <w:r>
        <w:rPr>
          <w:rFonts w:ascii="Arial" w:eastAsia="Arial" w:hAnsi="Arial" w:cs="Arial"/>
          <w:sz w:val="20"/>
          <w:szCs w:val="20"/>
          <w:lang w:val="en-US" w:eastAsia="zh-TW" w:bidi="ar-SA"/>
        </w:rPr>
        <w:t>, this Agreement has been executed and del</w:t>
      </w:r>
      <w:r>
        <w:rPr>
          <w:rFonts w:ascii="Arial" w:eastAsia="Arial" w:hAnsi="Arial" w:cs="Arial"/>
          <w:sz w:val="20"/>
          <w:szCs w:val="20"/>
          <w:lang w:val="en-US" w:eastAsia="zh-TW" w:bidi="ar-SA"/>
        </w:rPr>
        <w:t>ivered as of the date first written above.</w:t>
      </w:r>
    </w:p>
    <w:p w14:paraId="500E610A" w14:textId="77777777" w:rsidR="00000000" w:rsidRDefault="00221565">
      <w:pPr>
        <w:jc w:val="both"/>
        <w:rPr>
          <w:lang w:val="en-US" w:eastAsia="zh-TW" w:bidi="ar-SA"/>
        </w:rPr>
      </w:pPr>
      <w:r>
        <w:rPr>
          <w:rFonts w:ascii="Arial" w:eastAsia="Arial" w:hAnsi="Arial" w:cs="Arial"/>
          <w:lang w:val="en-US" w:eastAsia="zh-TW" w:bidi="ar-SA"/>
        </w:rPr>
        <w:t> </w:t>
      </w:r>
    </w:p>
    <w:tbl>
      <w:tblPr>
        <w:tblW w:w="8715" w:type="dxa"/>
        <w:jc w:val="center"/>
        <w:tblCellMar>
          <w:left w:w="0" w:type="dxa"/>
          <w:right w:w="0" w:type="dxa"/>
        </w:tblCellMar>
        <w:tblLook w:val="04A0" w:firstRow="1" w:lastRow="0" w:firstColumn="1" w:lastColumn="0" w:noHBand="0" w:noVBand="1"/>
      </w:tblPr>
      <w:tblGrid>
        <w:gridCol w:w="3703"/>
        <w:gridCol w:w="1131"/>
        <w:gridCol w:w="3881"/>
      </w:tblGrid>
      <w:tr w:rsidR="00000000" w14:paraId="52F6C687" w14:textId="77777777">
        <w:trPr>
          <w:trHeight w:val="400"/>
          <w:jc w:val="center"/>
        </w:trPr>
        <w:tc>
          <w:tcPr>
            <w:tcW w:w="3747" w:type="dxa"/>
            <w:tcBorders>
              <w:bottom w:val="single" w:sz="6" w:space="0" w:color="000000"/>
            </w:tcBorders>
            <w:tcMar>
              <w:top w:w="0" w:type="dxa"/>
              <w:left w:w="0" w:type="dxa"/>
              <w:bottom w:w="28" w:type="dxa"/>
              <w:right w:w="0" w:type="dxa"/>
            </w:tcMar>
            <w:vAlign w:val="bottom"/>
          </w:tcPr>
          <w:p w14:paraId="52AD9C2A" w14:textId="77777777" w:rsidR="00000000" w:rsidRDefault="00221565">
            <w:pPr>
              <w:rPr>
                <w:lang w:val="en-US" w:eastAsia="zh-TW" w:bidi="ar-SA"/>
              </w:rPr>
            </w:pPr>
            <w:r>
              <w:rPr>
                <w:rFonts w:ascii="Arial" w:eastAsia="Arial" w:hAnsi="Arial" w:cs="Arial"/>
                <w:lang w:val="en-US" w:eastAsia="zh-TW" w:bidi="ar-SA"/>
              </w:rPr>
              <w:t> </w:t>
            </w:r>
          </w:p>
        </w:tc>
        <w:tc>
          <w:tcPr>
            <w:tcW w:w="1231" w:type="dxa"/>
            <w:tcMar>
              <w:top w:w="0" w:type="dxa"/>
              <w:left w:w="108" w:type="dxa"/>
              <w:bottom w:w="0" w:type="dxa"/>
              <w:right w:w="108" w:type="dxa"/>
            </w:tcMar>
            <w:vAlign w:val="bottom"/>
          </w:tcPr>
          <w:p w14:paraId="694CE7CC" w14:textId="77777777" w:rsidR="00000000" w:rsidRDefault="00221565">
            <w:pPr>
              <w:rPr>
                <w:lang w:val="en-US" w:eastAsia="zh-TW" w:bidi="ar-SA"/>
              </w:rPr>
            </w:pPr>
            <w:r>
              <w:rPr>
                <w:rFonts w:ascii="Arial" w:eastAsia="Arial" w:hAnsi="Arial" w:cs="Arial"/>
                <w:lang w:val="en-US" w:eastAsia="zh-TW" w:bidi="ar-SA"/>
              </w:rPr>
              <w:t> </w:t>
            </w:r>
          </w:p>
        </w:tc>
        <w:tc>
          <w:tcPr>
            <w:tcW w:w="3946" w:type="dxa"/>
            <w:tcBorders>
              <w:bottom w:val="single" w:sz="6" w:space="0" w:color="000000"/>
            </w:tcBorders>
            <w:tcMar>
              <w:top w:w="0" w:type="dxa"/>
              <w:left w:w="0" w:type="dxa"/>
              <w:bottom w:w="28" w:type="dxa"/>
              <w:right w:w="0" w:type="dxa"/>
            </w:tcMar>
            <w:vAlign w:val="bottom"/>
          </w:tcPr>
          <w:p w14:paraId="46657691" w14:textId="77777777" w:rsidR="00000000" w:rsidRDefault="00221565">
            <w:pPr>
              <w:jc w:val="center"/>
              <w:rPr>
                <w:lang w:val="en-US" w:eastAsia="zh-TW" w:bidi="ar-SA"/>
              </w:rPr>
            </w:pPr>
            <w:r>
              <w:rPr>
                <w:rFonts w:ascii="Arial" w:eastAsia="Arial" w:hAnsi="Arial" w:cs="Arial"/>
                <w:sz w:val="20"/>
                <w:szCs w:val="20"/>
                <w:lang w:val="en-US" w:eastAsia="zh-TW" w:bidi="ar-SA"/>
              </w:rPr>
              <w:t>__________</w:t>
            </w:r>
          </w:p>
          <w:p w14:paraId="3D828360" w14:textId="77777777" w:rsidR="00000000" w:rsidRDefault="00221565">
            <w:pPr>
              <w:jc w:val="center"/>
              <w:rPr>
                <w:lang w:val="en-US" w:eastAsia="zh-TW" w:bidi="ar-SA"/>
              </w:rPr>
            </w:pPr>
            <w:r>
              <w:rPr>
                <w:rFonts w:ascii="Arial" w:eastAsia="Arial" w:hAnsi="Arial" w:cs="Arial"/>
                <w:sz w:val="20"/>
                <w:szCs w:val="20"/>
                <w:lang w:val="en-US" w:eastAsia="zh-TW" w:bidi="ar-SA"/>
              </w:rPr>
              <w:t>__________</w:t>
            </w:r>
          </w:p>
        </w:tc>
      </w:tr>
      <w:tr w:rsidR="00000000" w14:paraId="16D1B729" w14:textId="77777777">
        <w:trPr>
          <w:trHeight w:val="220"/>
          <w:jc w:val="center"/>
        </w:trPr>
        <w:tc>
          <w:tcPr>
            <w:tcW w:w="3963" w:type="dxa"/>
            <w:tcMar>
              <w:top w:w="0" w:type="dxa"/>
              <w:left w:w="108" w:type="dxa"/>
              <w:bottom w:w="0" w:type="dxa"/>
              <w:right w:w="108" w:type="dxa"/>
            </w:tcMar>
          </w:tcPr>
          <w:p w14:paraId="602AFBE9" w14:textId="77777777" w:rsidR="00000000" w:rsidRDefault="00221565">
            <w:pPr>
              <w:jc w:val="center"/>
              <w:rPr>
                <w:lang w:val="en-US" w:eastAsia="zh-TW" w:bidi="ar-SA"/>
              </w:rPr>
            </w:pPr>
            <w:r>
              <w:rPr>
                <w:rFonts w:ascii="Arial" w:eastAsia="Arial" w:hAnsi="Arial" w:cs="Arial"/>
                <w:b/>
                <w:bCs/>
                <w:sz w:val="18"/>
                <w:szCs w:val="18"/>
                <w:lang w:val="en-US" w:eastAsia="zh-TW" w:bidi="ar-SA"/>
              </w:rPr>
              <w:t xml:space="preserve">Company Representative </w:t>
            </w:r>
            <w:r>
              <w:rPr>
                <w:rFonts w:ascii="Arial" w:eastAsia="Arial" w:hAnsi="Arial" w:cs="Arial"/>
                <w:sz w:val="18"/>
                <w:szCs w:val="18"/>
                <w:lang w:val="en-US" w:eastAsia="zh-TW" w:bidi="ar-SA"/>
              </w:rPr>
              <w:t>Signature</w:t>
            </w:r>
          </w:p>
        </w:tc>
        <w:tc>
          <w:tcPr>
            <w:tcW w:w="1231" w:type="dxa"/>
            <w:tcMar>
              <w:top w:w="0" w:type="dxa"/>
              <w:left w:w="108" w:type="dxa"/>
              <w:bottom w:w="0" w:type="dxa"/>
              <w:right w:w="108" w:type="dxa"/>
            </w:tcMar>
          </w:tcPr>
          <w:p w14:paraId="6C0F15CC" w14:textId="77777777" w:rsidR="00000000" w:rsidRDefault="00221565">
            <w:pPr>
              <w:rPr>
                <w:lang w:val="en-US" w:eastAsia="zh-TW" w:bidi="ar-SA"/>
              </w:rPr>
            </w:pPr>
            <w:r>
              <w:rPr>
                <w:rFonts w:ascii="Arial" w:eastAsia="Arial" w:hAnsi="Arial" w:cs="Arial"/>
                <w:sz w:val="18"/>
                <w:szCs w:val="18"/>
                <w:lang w:val="en-US" w:eastAsia="zh-TW" w:bidi="ar-SA"/>
              </w:rPr>
              <w:t> </w:t>
            </w:r>
          </w:p>
        </w:tc>
        <w:tc>
          <w:tcPr>
            <w:tcW w:w="4162" w:type="dxa"/>
            <w:tcMar>
              <w:top w:w="0" w:type="dxa"/>
              <w:left w:w="108" w:type="dxa"/>
              <w:bottom w:w="0" w:type="dxa"/>
              <w:right w:w="108" w:type="dxa"/>
            </w:tcMar>
          </w:tcPr>
          <w:p w14:paraId="19C4327D" w14:textId="77777777" w:rsidR="00000000" w:rsidRDefault="00221565">
            <w:pPr>
              <w:jc w:val="center"/>
              <w:rPr>
                <w:lang w:val="en-US" w:eastAsia="zh-TW" w:bidi="ar-SA"/>
              </w:rPr>
            </w:pPr>
            <w:r>
              <w:rPr>
                <w:rFonts w:ascii="Arial" w:eastAsia="Arial" w:hAnsi="Arial" w:cs="Arial"/>
                <w:b/>
                <w:bCs/>
                <w:sz w:val="18"/>
                <w:szCs w:val="18"/>
                <w:lang w:val="en-US" w:eastAsia="zh-TW" w:bidi="ar-SA"/>
              </w:rPr>
              <w:t xml:space="preserve">Company Representative </w:t>
            </w:r>
            <w:r>
              <w:rPr>
                <w:rFonts w:ascii="Arial" w:eastAsia="Arial" w:hAnsi="Arial" w:cs="Arial"/>
                <w:sz w:val="18"/>
                <w:szCs w:val="18"/>
                <w:lang w:val="en-US" w:eastAsia="zh-TW" w:bidi="ar-SA"/>
              </w:rPr>
              <w:t>Name and Title</w:t>
            </w:r>
          </w:p>
        </w:tc>
      </w:tr>
    </w:tbl>
    <w:p w14:paraId="066C59E5" w14:textId="77777777" w:rsidR="00000000" w:rsidRDefault="00221565">
      <w:pPr>
        <w:jc w:val="both"/>
        <w:rPr>
          <w:lang w:val="en-US" w:eastAsia="zh-TW" w:bidi="ar-SA"/>
        </w:rPr>
      </w:pPr>
      <w:r>
        <w:rPr>
          <w:rFonts w:ascii="Arial" w:eastAsia="Arial" w:hAnsi="Arial" w:cs="Arial"/>
          <w:lang w:val="en-US" w:eastAsia="zh-TW" w:bidi="ar-SA"/>
        </w:rPr>
        <w:t> </w:t>
      </w:r>
    </w:p>
    <w:tbl>
      <w:tblPr>
        <w:tblW w:w="8715" w:type="dxa"/>
        <w:jc w:val="center"/>
        <w:tblCellMar>
          <w:left w:w="0" w:type="dxa"/>
          <w:right w:w="0" w:type="dxa"/>
        </w:tblCellMar>
        <w:tblLook w:val="04A0" w:firstRow="1" w:lastRow="0" w:firstColumn="1" w:lastColumn="0" w:noHBand="0" w:noVBand="1"/>
      </w:tblPr>
      <w:tblGrid>
        <w:gridCol w:w="3674"/>
        <w:gridCol w:w="1136"/>
        <w:gridCol w:w="3905"/>
      </w:tblGrid>
      <w:tr w:rsidR="00000000" w14:paraId="3858C95C" w14:textId="77777777">
        <w:trPr>
          <w:trHeight w:val="500"/>
          <w:jc w:val="center"/>
        </w:trPr>
        <w:tc>
          <w:tcPr>
            <w:tcW w:w="3747" w:type="dxa"/>
            <w:tcBorders>
              <w:bottom w:val="single" w:sz="6" w:space="0" w:color="000000"/>
            </w:tcBorders>
            <w:tcMar>
              <w:top w:w="0" w:type="dxa"/>
              <w:left w:w="0" w:type="dxa"/>
              <w:bottom w:w="28" w:type="dxa"/>
              <w:right w:w="0" w:type="dxa"/>
            </w:tcMar>
            <w:vAlign w:val="bottom"/>
          </w:tcPr>
          <w:p w14:paraId="05C149F0" w14:textId="77777777" w:rsidR="00000000" w:rsidRDefault="00221565">
            <w:pPr>
              <w:rPr>
                <w:lang w:val="en-US" w:eastAsia="zh-TW" w:bidi="ar-SA"/>
              </w:rPr>
            </w:pPr>
            <w:r>
              <w:rPr>
                <w:rFonts w:ascii="Arial" w:eastAsia="Arial" w:hAnsi="Arial" w:cs="Arial"/>
                <w:lang w:val="en-US" w:eastAsia="zh-TW" w:bidi="ar-SA"/>
              </w:rPr>
              <w:t> </w:t>
            </w:r>
          </w:p>
        </w:tc>
        <w:tc>
          <w:tcPr>
            <w:tcW w:w="1231" w:type="dxa"/>
            <w:tcMar>
              <w:top w:w="0" w:type="dxa"/>
              <w:left w:w="108" w:type="dxa"/>
              <w:bottom w:w="0" w:type="dxa"/>
              <w:right w:w="108" w:type="dxa"/>
            </w:tcMar>
            <w:vAlign w:val="bottom"/>
          </w:tcPr>
          <w:p w14:paraId="633E21F3" w14:textId="77777777" w:rsidR="00000000" w:rsidRDefault="00221565">
            <w:pPr>
              <w:rPr>
                <w:lang w:val="en-US" w:eastAsia="zh-TW" w:bidi="ar-SA"/>
              </w:rPr>
            </w:pPr>
            <w:r>
              <w:rPr>
                <w:rFonts w:ascii="Arial" w:eastAsia="Arial" w:hAnsi="Arial" w:cs="Arial"/>
                <w:lang w:val="en-US" w:eastAsia="zh-TW" w:bidi="ar-SA"/>
              </w:rPr>
              <w:t> </w:t>
            </w:r>
          </w:p>
        </w:tc>
        <w:tc>
          <w:tcPr>
            <w:tcW w:w="3946" w:type="dxa"/>
            <w:tcBorders>
              <w:bottom w:val="single" w:sz="6" w:space="0" w:color="000000"/>
            </w:tcBorders>
            <w:tcMar>
              <w:top w:w="0" w:type="dxa"/>
              <w:left w:w="0" w:type="dxa"/>
              <w:bottom w:w="28" w:type="dxa"/>
              <w:right w:w="0" w:type="dxa"/>
            </w:tcMar>
            <w:vAlign w:val="bottom"/>
          </w:tcPr>
          <w:p w14:paraId="61A95618" w14:textId="77777777" w:rsidR="00000000" w:rsidRDefault="00221565">
            <w:pPr>
              <w:jc w:val="center"/>
              <w:rPr>
                <w:lang w:val="en-US" w:eastAsia="zh-TW" w:bidi="ar-SA"/>
              </w:rPr>
            </w:pPr>
            <w:r>
              <w:rPr>
                <w:rFonts w:ascii="Arial" w:eastAsia="Arial" w:hAnsi="Arial" w:cs="Arial"/>
                <w:sz w:val="20"/>
                <w:szCs w:val="20"/>
                <w:lang w:val="en-US" w:eastAsia="zh-TW" w:bidi="ar-SA"/>
              </w:rPr>
              <w:t>__________</w:t>
            </w:r>
          </w:p>
        </w:tc>
      </w:tr>
      <w:tr w:rsidR="00000000" w14:paraId="231C7395" w14:textId="77777777">
        <w:trPr>
          <w:trHeight w:val="220"/>
          <w:jc w:val="center"/>
        </w:trPr>
        <w:tc>
          <w:tcPr>
            <w:tcW w:w="3963" w:type="dxa"/>
            <w:tcMar>
              <w:top w:w="0" w:type="dxa"/>
              <w:left w:w="108" w:type="dxa"/>
              <w:bottom w:w="0" w:type="dxa"/>
              <w:right w:w="108" w:type="dxa"/>
            </w:tcMar>
          </w:tcPr>
          <w:p w14:paraId="4131A4D0" w14:textId="77777777" w:rsidR="00000000" w:rsidRDefault="00221565">
            <w:pPr>
              <w:jc w:val="center"/>
              <w:rPr>
                <w:lang w:val="en-US" w:eastAsia="zh-TW" w:bidi="ar-SA"/>
              </w:rPr>
            </w:pPr>
            <w:r>
              <w:rPr>
                <w:rFonts w:ascii="Arial" w:eastAsia="Arial" w:hAnsi="Arial" w:cs="Arial"/>
                <w:b/>
                <w:bCs/>
                <w:sz w:val="18"/>
                <w:szCs w:val="18"/>
                <w:lang w:val="en-US" w:eastAsia="zh-TW" w:bidi="ar-SA"/>
              </w:rPr>
              <w:t xml:space="preserve">Employee </w:t>
            </w:r>
            <w:r>
              <w:rPr>
                <w:rFonts w:ascii="Arial" w:eastAsia="Arial" w:hAnsi="Arial" w:cs="Arial"/>
                <w:sz w:val="18"/>
                <w:szCs w:val="18"/>
                <w:lang w:val="en-US" w:eastAsia="zh-TW" w:bidi="ar-SA"/>
              </w:rPr>
              <w:t>Signature</w:t>
            </w:r>
          </w:p>
        </w:tc>
        <w:tc>
          <w:tcPr>
            <w:tcW w:w="1231" w:type="dxa"/>
            <w:tcMar>
              <w:top w:w="0" w:type="dxa"/>
              <w:left w:w="108" w:type="dxa"/>
              <w:bottom w:w="0" w:type="dxa"/>
              <w:right w:w="108" w:type="dxa"/>
            </w:tcMar>
          </w:tcPr>
          <w:p w14:paraId="288CA9F6" w14:textId="77777777" w:rsidR="00000000" w:rsidRDefault="00221565">
            <w:pPr>
              <w:rPr>
                <w:lang w:val="en-US" w:eastAsia="zh-TW" w:bidi="ar-SA"/>
              </w:rPr>
            </w:pPr>
            <w:r>
              <w:rPr>
                <w:rFonts w:ascii="Arial" w:eastAsia="Arial" w:hAnsi="Arial" w:cs="Arial"/>
                <w:sz w:val="18"/>
                <w:szCs w:val="18"/>
                <w:lang w:val="en-US" w:eastAsia="zh-TW" w:bidi="ar-SA"/>
              </w:rPr>
              <w:t> </w:t>
            </w:r>
          </w:p>
        </w:tc>
        <w:tc>
          <w:tcPr>
            <w:tcW w:w="4162" w:type="dxa"/>
            <w:tcMar>
              <w:top w:w="0" w:type="dxa"/>
              <w:left w:w="108" w:type="dxa"/>
              <w:bottom w:w="0" w:type="dxa"/>
              <w:right w:w="108" w:type="dxa"/>
            </w:tcMar>
          </w:tcPr>
          <w:p w14:paraId="37611982" w14:textId="77777777" w:rsidR="00000000" w:rsidRDefault="00221565">
            <w:pPr>
              <w:jc w:val="center"/>
              <w:rPr>
                <w:lang w:val="en-US" w:eastAsia="zh-TW" w:bidi="ar-SA"/>
              </w:rPr>
            </w:pPr>
            <w:r>
              <w:rPr>
                <w:rFonts w:ascii="Arial" w:eastAsia="Arial" w:hAnsi="Arial" w:cs="Arial"/>
                <w:b/>
                <w:bCs/>
                <w:sz w:val="18"/>
                <w:szCs w:val="18"/>
                <w:lang w:val="en-US" w:eastAsia="zh-TW" w:bidi="ar-SA"/>
              </w:rPr>
              <w:t>Employee</w:t>
            </w:r>
            <w:r>
              <w:rPr>
                <w:rFonts w:ascii="Arial" w:eastAsia="Arial" w:hAnsi="Arial" w:cs="Arial"/>
                <w:sz w:val="18"/>
                <w:szCs w:val="18"/>
                <w:lang w:val="en-US" w:eastAsia="zh-TW" w:bidi="ar-SA"/>
              </w:rPr>
              <w:t> Name</w:t>
            </w:r>
          </w:p>
        </w:tc>
      </w:tr>
    </w:tbl>
    <w:p w14:paraId="158AEF6D" w14:textId="77777777" w:rsidR="00000000" w:rsidRDefault="00221565">
      <w:pPr>
        <w:rPr>
          <w:lang w:val="en-US" w:eastAsia="zh-TW" w:bidi="ar-SA"/>
        </w:rPr>
      </w:pPr>
    </w:p>
    <w:p w14:paraId="0E0FE957" w14:textId="77777777" w:rsidR="00A77B3E" w:rsidRDefault="00221565">
      <w:pPr>
        <w:sectPr w:rsidR="00A77B3E">
          <w:footerReference w:type="default" r:id="rId7"/>
          <w:pgSz w:w="12240" w:h="15840"/>
          <w:pgMar w:top="1440" w:right="1440" w:bottom="1440" w:left="1440" w:header="708" w:footer="400" w:gutter="0"/>
          <w:cols w:space="708"/>
          <w:docGrid w:linePitch="360"/>
        </w:sectPr>
      </w:pPr>
      <w:bookmarkStart w:id="1" w:name="_SubDocumentEnd0"/>
      <w:bookmarkEnd w:id="1"/>
    </w:p>
    <w:p w14:paraId="13775FB0" w14:textId="77777777" w:rsidR="00000000" w:rsidRDefault="00221565">
      <w:pPr>
        <w:pStyle w:val="Normal0"/>
        <w:spacing w:line="6300" w:lineRule="atLeast"/>
        <w:jc w:val="center"/>
        <w:rPr>
          <w:lang w:val="en-US" w:eastAsia="zh-TW" w:bidi="ar-SA"/>
        </w:rPr>
      </w:pPr>
      <w:r>
        <w:rPr>
          <w:rFonts w:ascii="Arial" w:eastAsia="Arial" w:hAnsi="Arial" w:cs="Arial"/>
          <w:lang w:val="en-US" w:eastAsia="zh-TW" w:bidi="ar-SA"/>
        </w:rPr>
        <w:lastRenderedPageBreak/>
        <w:t>This page intentionally left blank.</w:t>
      </w:r>
    </w:p>
    <w:p w14:paraId="659E9570" w14:textId="77777777" w:rsidR="00A77B3E" w:rsidRDefault="00221565">
      <w:pPr>
        <w:pStyle w:val="Normal0"/>
        <w:sectPr w:rsidR="00A77B3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pgNumType w:start="1"/>
          <w:cols w:space="708"/>
          <w:docGrid w:linePitch="360"/>
        </w:sect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5219"/>
        <w:gridCol w:w="690"/>
        <w:gridCol w:w="5219"/>
      </w:tblGrid>
      <w:tr w:rsidR="00000000" w14:paraId="069E1DD6" w14:textId="77777777">
        <w:trPr>
          <w:tblCellSpacing w:w="15" w:type="dxa"/>
        </w:trPr>
        <w:tc>
          <w:tcPr>
            <w:tcW w:w="2350" w:type="pct"/>
            <w:tcMar>
              <w:top w:w="15" w:type="dxa"/>
              <w:left w:w="15" w:type="dxa"/>
              <w:bottom w:w="15" w:type="dxa"/>
              <w:right w:w="15" w:type="dxa"/>
            </w:tcMar>
          </w:tcPr>
          <w:p w14:paraId="0FD7D3DD" w14:textId="77777777" w:rsidR="00000000" w:rsidRDefault="00221565">
            <w:pPr>
              <w:pStyle w:val="Normal1"/>
              <w:rPr>
                <w:lang w:val="en-US" w:eastAsia="zh-TW" w:bidi="ar-SA"/>
              </w:rPr>
            </w:pPr>
            <w:r>
              <w:rPr>
                <w:rFonts w:ascii="Arial" w:eastAsia="Arial" w:hAnsi="Arial" w:cs="Arial"/>
                <w:b/>
                <w:bCs/>
                <w:lang w:val="en-US" w:eastAsia="zh-TW" w:bidi="ar-SA"/>
              </w:rPr>
              <w:lastRenderedPageBreak/>
              <w:t>GENERAL INSTRUCTI</w:t>
            </w:r>
            <w:r>
              <w:rPr>
                <w:rFonts w:ascii="Arial" w:eastAsia="Arial" w:hAnsi="Arial" w:cs="Arial"/>
                <w:b/>
                <w:bCs/>
                <w:lang w:val="en-US" w:eastAsia="zh-TW" w:bidi="ar-SA"/>
              </w:rPr>
              <w:t>ONS</w:t>
            </w:r>
          </w:p>
          <w:p w14:paraId="65E78785" w14:textId="77777777" w:rsidR="00000000" w:rsidRDefault="00221565">
            <w:pPr>
              <w:pStyle w:val="Normal1"/>
              <w:rPr>
                <w:lang w:val="en-US" w:eastAsia="zh-TW" w:bidi="ar-SA"/>
              </w:rPr>
            </w:pPr>
          </w:p>
          <w:p w14:paraId="7E46E908" w14:textId="77777777" w:rsidR="00000000" w:rsidRDefault="00221565">
            <w:pPr>
              <w:pStyle w:val="Normal1"/>
              <w:rPr>
                <w:lang w:val="en-US" w:eastAsia="zh-TW" w:bidi="ar-SA"/>
              </w:rPr>
            </w:pPr>
            <w:r>
              <w:rPr>
                <w:rFonts w:ascii="Arial" w:eastAsia="Arial" w:hAnsi="Arial" w:cs="Arial"/>
                <w:b/>
                <w:bCs/>
                <w:lang w:val="en-US" w:eastAsia="zh-TW" w:bidi="ar-SA"/>
              </w:rPr>
              <w:t>What is a Non-Compete Agreement?</w:t>
            </w:r>
          </w:p>
          <w:p w14:paraId="0166D172" w14:textId="77777777" w:rsidR="00000000" w:rsidRDefault="00221565">
            <w:pPr>
              <w:pStyle w:val="Normal1"/>
              <w:rPr>
                <w:lang w:val="en-US" w:eastAsia="zh-TW" w:bidi="ar-SA"/>
              </w:rPr>
            </w:pPr>
          </w:p>
          <w:p w14:paraId="607DA780" w14:textId="77777777" w:rsidR="00000000" w:rsidRDefault="00221565">
            <w:pPr>
              <w:pStyle w:val="Normal1"/>
              <w:rPr>
                <w:lang w:val="en-US" w:eastAsia="zh-TW" w:bidi="ar-SA"/>
              </w:rPr>
            </w:pPr>
            <w:r>
              <w:rPr>
                <w:rFonts w:ascii="Arial" w:eastAsia="Arial" w:hAnsi="Arial" w:cs="Arial"/>
                <w:sz w:val="20"/>
                <w:szCs w:val="20"/>
                <w:lang w:val="en-US" w:eastAsia="zh-TW" w:bidi="ar-SA"/>
              </w:rPr>
              <w:t>A non-compete agreement is a legal document stipulating that one party will not compete in the same industry or geographical area with another party. Often, a non-compete agreement is signed at the time a company hire</w:t>
            </w:r>
            <w:r>
              <w:rPr>
                <w:rFonts w:ascii="Arial" w:eastAsia="Arial" w:hAnsi="Arial" w:cs="Arial"/>
                <w:sz w:val="20"/>
                <w:szCs w:val="20"/>
                <w:lang w:val="en-US" w:eastAsia="zh-TW" w:bidi="ar-SA"/>
              </w:rPr>
              <w:t>s an employee. The contract can also be used between companies and vendors, freelancers, and entered into after an employee has already worked with the company for any amount of time.</w:t>
            </w:r>
          </w:p>
          <w:p w14:paraId="4F8FD655" w14:textId="77777777" w:rsidR="00000000" w:rsidRDefault="00221565">
            <w:pPr>
              <w:pStyle w:val="Normal1"/>
              <w:rPr>
                <w:lang w:val="en-US" w:eastAsia="zh-TW" w:bidi="ar-SA"/>
              </w:rPr>
            </w:pPr>
          </w:p>
          <w:p w14:paraId="5C1E5158" w14:textId="77777777" w:rsidR="00000000" w:rsidRDefault="00221565">
            <w:pPr>
              <w:pStyle w:val="Normal1"/>
              <w:rPr>
                <w:lang w:val="en-US" w:eastAsia="zh-TW" w:bidi="ar-SA"/>
              </w:rPr>
            </w:pPr>
            <w:r>
              <w:rPr>
                <w:rFonts w:ascii="Arial" w:eastAsia="Arial" w:hAnsi="Arial" w:cs="Arial"/>
                <w:sz w:val="20"/>
                <w:szCs w:val="20"/>
                <w:lang w:val="en-US" w:eastAsia="zh-TW" w:bidi="ar-SA"/>
              </w:rPr>
              <w:t>Generally, a non-compete protects a business' relationships with custom</w:t>
            </w:r>
            <w:r>
              <w:rPr>
                <w:rFonts w:ascii="Arial" w:eastAsia="Arial" w:hAnsi="Arial" w:cs="Arial"/>
                <w:sz w:val="20"/>
                <w:szCs w:val="20"/>
                <w:lang w:val="en-US" w:eastAsia="zh-TW" w:bidi="ar-SA"/>
              </w:rPr>
              <w:t xml:space="preserve">ers and their intellectual property. This keeps a former employee or contractor from taking contacts or information they learned through the company and opening their own business. It also protects the company from having former employees take contacts or </w:t>
            </w:r>
            <w:r>
              <w:rPr>
                <w:rFonts w:ascii="Arial" w:eastAsia="Arial" w:hAnsi="Arial" w:cs="Arial"/>
                <w:sz w:val="20"/>
                <w:szCs w:val="20"/>
                <w:lang w:val="en-US" w:eastAsia="zh-TW" w:bidi="ar-SA"/>
              </w:rPr>
              <w:t>information and going to work for a competitor.</w:t>
            </w:r>
          </w:p>
          <w:p w14:paraId="12238E57" w14:textId="77777777" w:rsidR="00000000" w:rsidRDefault="00221565">
            <w:pPr>
              <w:pStyle w:val="Normal1"/>
              <w:rPr>
                <w:lang w:val="en-US" w:eastAsia="zh-TW" w:bidi="ar-SA"/>
              </w:rPr>
            </w:pPr>
          </w:p>
          <w:p w14:paraId="79184C42" w14:textId="77777777" w:rsidR="00000000" w:rsidRDefault="00221565">
            <w:pPr>
              <w:pStyle w:val="Normal1"/>
              <w:rPr>
                <w:lang w:val="en-US" w:eastAsia="zh-TW" w:bidi="ar-SA"/>
              </w:rPr>
            </w:pPr>
            <w:r>
              <w:rPr>
                <w:rFonts w:ascii="Arial" w:eastAsia="Arial" w:hAnsi="Arial" w:cs="Arial"/>
                <w:b/>
                <w:bCs/>
                <w:lang w:val="en-US" w:eastAsia="zh-TW" w:bidi="ar-SA"/>
              </w:rPr>
              <w:t>When Do I Need One?</w:t>
            </w:r>
          </w:p>
          <w:p w14:paraId="34328A12" w14:textId="77777777" w:rsidR="00000000" w:rsidRDefault="00221565">
            <w:pPr>
              <w:pStyle w:val="Normal1"/>
              <w:rPr>
                <w:lang w:val="en-US" w:eastAsia="zh-TW" w:bidi="ar-SA"/>
              </w:rPr>
            </w:pPr>
          </w:p>
          <w:p w14:paraId="11E7A564" w14:textId="77777777" w:rsidR="00000000" w:rsidRDefault="00221565">
            <w:pPr>
              <w:pStyle w:val="Normal1"/>
              <w:rPr>
                <w:lang w:val="en-US" w:eastAsia="zh-TW" w:bidi="ar-SA"/>
              </w:rPr>
            </w:pPr>
            <w:r>
              <w:rPr>
                <w:rFonts w:ascii="Arial" w:eastAsia="Arial" w:hAnsi="Arial" w:cs="Arial"/>
                <w:sz w:val="20"/>
                <w:szCs w:val="20"/>
                <w:lang w:val="en-US" w:eastAsia="zh-TW" w:bidi="ar-SA"/>
              </w:rPr>
              <w:t>A non-compete agreement goes into effect once the employee or contractor severs ties with the company. There are a few ways that a company can draw up non-compete agreements and a few sc</w:t>
            </w:r>
            <w:r>
              <w:rPr>
                <w:rFonts w:ascii="Arial" w:eastAsia="Arial" w:hAnsi="Arial" w:cs="Arial"/>
                <w:sz w:val="20"/>
                <w:szCs w:val="20"/>
                <w:lang w:val="en-US" w:eastAsia="zh-TW" w:bidi="ar-SA"/>
              </w:rPr>
              <w:t>enarios in which they would be useful:</w:t>
            </w:r>
          </w:p>
          <w:p w14:paraId="7EC0A06D" w14:textId="77777777" w:rsidR="00000000" w:rsidRDefault="00221565">
            <w:pPr>
              <w:pStyle w:val="Normal1"/>
              <w:numPr>
                <w:ilvl w:val="0"/>
                <w:numId w:val="1"/>
              </w:numPr>
              <w:spacing w:before="240"/>
              <w:ind w:hanging="290"/>
              <w:rPr>
                <w:lang w:val="en-US" w:eastAsia="zh-TW" w:bidi="ar-SA"/>
              </w:rPr>
            </w:pPr>
            <w:r>
              <w:rPr>
                <w:rFonts w:ascii="Arial" w:eastAsia="Arial" w:hAnsi="Arial" w:cs="Arial"/>
                <w:sz w:val="20"/>
                <w:szCs w:val="20"/>
                <w:lang w:val="en-US" w:eastAsia="zh-TW" w:bidi="ar-SA"/>
              </w:rPr>
              <w:t>When a new employee is hired.</w:t>
            </w:r>
          </w:p>
          <w:p w14:paraId="3ED77128" w14:textId="77777777" w:rsidR="00000000" w:rsidRDefault="00221565">
            <w:pPr>
              <w:pStyle w:val="Normal1"/>
              <w:numPr>
                <w:ilvl w:val="0"/>
                <w:numId w:val="1"/>
              </w:numPr>
              <w:ind w:hanging="290"/>
              <w:rPr>
                <w:lang w:val="en-US" w:eastAsia="zh-TW" w:bidi="ar-SA"/>
              </w:rPr>
            </w:pPr>
            <w:r>
              <w:rPr>
                <w:rFonts w:ascii="Arial" w:eastAsia="Arial" w:hAnsi="Arial" w:cs="Arial"/>
                <w:sz w:val="20"/>
                <w:szCs w:val="20"/>
                <w:lang w:val="en-US" w:eastAsia="zh-TW" w:bidi="ar-SA"/>
              </w:rPr>
              <w:t>When a company finds they need the agreement due to the sensitive nature of information an employee sees.</w:t>
            </w:r>
          </w:p>
          <w:p w14:paraId="6A1CD33C" w14:textId="77777777" w:rsidR="00000000" w:rsidRDefault="00221565">
            <w:pPr>
              <w:pStyle w:val="Normal1"/>
              <w:numPr>
                <w:ilvl w:val="0"/>
                <w:numId w:val="1"/>
              </w:numPr>
              <w:spacing w:after="240"/>
              <w:ind w:hanging="290"/>
              <w:rPr>
                <w:lang w:val="en-US" w:eastAsia="zh-TW" w:bidi="ar-SA"/>
              </w:rPr>
            </w:pPr>
            <w:r>
              <w:rPr>
                <w:rFonts w:ascii="Arial" w:eastAsia="Arial" w:hAnsi="Arial" w:cs="Arial"/>
                <w:sz w:val="20"/>
                <w:szCs w:val="20"/>
                <w:lang w:val="en-US" w:eastAsia="zh-TW" w:bidi="ar-SA"/>
              </w:rPr>
              <w:t>When purchasing a company from a previous owner.</w:t>
            </w:r>
          </w:p>
          <w:p w14:paraId="6EE09E7A" w14:textId="77777777" w:rsidR="00000000" w:rsidRDefault="00221565">
            <w:pPr>
              <w:pStyle w:val="Normal1"/>
              <w:rPr>
                <w:lang w:val="en-US" w:eastAsia="zh-TW" w:bidi="ar-SA"/>
              </w:rPr>
            </w:pPr>
            <w:r>
              <w:rPr>
                <w:rFonts w:ascii="Arial" w:eastAsia="Arial" w:hAnsi="Arial" w:cs="Arial"/>
                <w:b/>
                <w:bCs/>
                <w:lang w:val="en-US" w:eastAsia="zh-TW" w:bidi="ar-SA"/>
              </w:rPr>
              <w:t>The Consequences of Not Using On</w:t>
            </w:r>
            <w:r>
              <w:rPr>
                <w:rFonts w:ascii="Arial" w:eastAsia="Arial" w:hAnsi="Arial" w:cs="Arial"/>
                <w:b/>
                <w:bCs/>
                <w:lang w:val="en-US" w:eastAsia="zh-TW" w:bidi="ar-SA"/>
              </w:rPr>
              <w:t>e</w:t>
            </w:r>
          </w:p>
          <w:p w14:paraId="3A2CADED" w14:textId="77777777" w:rsidR="00000000" w:rsidRDefault="00221565">
            <w:pPr>
              <w:pStyle w:val="Normal1"/>
              <w:rPr>
                <w:lang w:val="en-US" w:eastAsia="zh-TW" w:bidi="ar-SA"/>
              </w:rPr>
            </w:pPr>
          </w:p>
          <w:p w14:paraId="5F191D76" w14:textId="77777777" w:rsidR="00000000" w:rsidRDefault="00221565">
            <w:pPr>
              <w:pStyle w:val="Normal1"/>
              <w:rPr>
                <w:lang w:val="en-US" w:eastAsia="zh-TW" w:bidi="ar-SA"/>
              </w:rPr>
            </w:pPr>
            <w:r>
              <w:rPr>
                <w:rFonts w:ascii="Arial" w:eastAsia="Arial" w:hAnsi="Arial" w:cs="Arial"/>
                <w:sz w:val="20"/>
                <w:szCs w:val="20"/>
                <w:lang w:val="en-US" w:eastAsia="zh-TW" w:bidi="ar-SA"/>
              </w:rPr>
              <w:t xml:space="preserve">Employees are the most valuable part of your company. Depending on the level and specialization of the employee, they often know your business and industry intricately. This knowledge helps them to make your company successful. But given to a competing </w:t>
            </w:r>
            <w:r>
              <w:rPr>
                <w:rFonts w:ascii="Arial" w:eastAsia="Arial" w:hAnsi="Arial" w:cs="Arial"/>
                <w:sz w:val="20"/>
                <w:szCs w:val="20"/>
                <w:lang w:val="en-US" w:eastAsia="zh-TW" w:bidi="ar-SA"/>
              </w:rPr>
              <w:t xml:space="preserve">entity, it could prove to be a distinct disadvantage to your organization. </w:t>
            </w:r>
          </w:p>
          <w:p w14:paraId="618C12D4" w14:textId="77777777" w:rsidR="00000000" w:rsidRDefault="00221565">
            <w:pPr>
              <w:pStyle w:val="Normal1"/>
              <w:rPr>
                <w:lang w:val="en-US" w:eastAsia="zh-TW" w:bidi="ar-SA"/>
              </w:rPr>
            </w:pPr>
          </w:p>
          <w:p w14:paraId="55BB3C7C" w14:textId="77777777" w:rsidR="00000000" w:rsidRDefault="00221565">
            <w:pPr>
              <w:pStyle w:val="Normal1"/>
              <w:rPr>
                <w:lang w:val="en-US" w:eastAsia="zh-TW" w:bidi="ar-SA"/>
              </w:rPr>
            </w:pPr>
            <w:r>
              <w:rPr>
                <w:rFonts w:ascii="Arial" w:eastAsia="Arial" w:hAnsi="Arial" w:cs="Arial"/>
                <w:sz w:val="20"/>
                <w:szCs w:val="20"/>
                <w:lang w:val="en-US" w:eastAsia="zh-TW" w:bidi="ar-SA"/>
              </w:rPr>
              <w:t xml:space="preserve">Without a non-compete agreement in place, a key employee could leave and would likely stay in the area and in the same industry. While companies can't stop </w:t>
            </w:r>
          </w:p>
        </w:tc>
        <w:tc>
          <w:tcPr>
            <w:tcW w:w="300" w:type="pct"/>
            <w:tcMar>
              <w:top w:w="15" w:type="dxa"/>
              <w:left w:w="15" w:type="dxa"/>
              <w:bottom w:w="15" w:type="dxa"/>
              <w:right w:w="15" w:type="dxa"/>
            </w:tcMar>
          </w:tcPr>
          <w:p w14:paraId="0B0C495A" w14:textId="77777777" w:rsidR="00000000" w:rsidRDefault="00221565">
            <w:pPr>
              <w:pStyle w:val="Normal1"/>
              <w:rPr>
                <w:lang w:val="en-US" w:eastAsia="zh-TW" w:bidi="ar-SA"/>
              </w:rPr>
            </w:pPr>
          </w:p>
        </w:tc>
        <w:tc>
          <w:tcPr>
            <w:tcW w:w="2350" w:type="pct"/>
            <w:tcMar>
              <w:top w:w="15" w:type="dxa"/>
              <w:left w:w="15" w:type="dxa"/>
              <w:bottom w:w="15" w:type="dxa"/>
              <w:right w:w="15" w:type="dxa"/>
            </w:tcMar>
          </w:tcPr>
          <w:p w14:paraId="7166AF2D" w14:textId="77777777" w:rsidR="00000000" w:rsidRDefault="00221565">
            <w:pPr>
              <w:pStyle w:val="Normal1"/>
              <w:rPr>
                <w:lang w:val="en-US" w:eastAsia="zh-TW" w:bidi="ar-SA"/>
              </w:rPr>
            </w:pPr>
            <w:r>
              <w:rPr>
                <w:rFonts w:ascii="Arial" w:eastAsia="Arial" w:hAnsi="Arial" w:cs="Arial"/>
                <w:color w:val="000000"/>
                <w:sz w:val="20"/>
                <w:szCs w:val="20"/>
                <w:lang w:val="en-US" w:eastAsia="zh-TW" w:bidi="ar-SA"/>
              </w:rPr>
              <w:t>employees from moving</w:t>
            </w:r>
            <w:r>
              <w:rPr>
                <w:rFonts w:ascii="Arial" w:eastAsia="Arial" w:hAnsi="Arial" w:cs="Arial"/>
                <w:color w:val="000000"/>
                <w:sz w:val="20"/>
                <w:szCs w:val="20"/>
                <w:lang w:val="en-US" w:eastAsia="zh-TW" w:bidi="ar-SA"/>
              </w:rPr>
              <w:t xml:space="preserve"> on or working in the field, they also shouldn't risk intellectual property or insider knowledge being used against them. Here are some possible outcomes without this document in place: </w:t>
            </w:r>
          </w:p>
          <w:p w14:paraId="0B5B3501" w14:textId="77777777" w:rsidR="00000000" w:rsidRDefault="00221565">
            <w:pPr>
              <w:pStyle w:val="Normal1"/>
              <w:numPr>
                <w:ilvl w:val="0"/>
                <w:numId w:val="2"/>
              </w:numPr>
              <w:spacing w:before="240"/>
              <w:ind w:hanging="290"/>
              <w:rPr>
                <w:lang w:val="en-US" w:eastAsia="zh-TW" w:bidi="ar-SA"/>
              </w:rPr>
            </w:pPr>
            <w:r>
              <w:rPr>
                <w:rFonts w:ascii="Arial" w:eastAsia="Arial" w:hAnsi="Arial" w:cs="Arial"/>
                <w:color w:val="000000"/>
                <w:sz w:val="20"/>
                <w:szCs w:val="20"/>
                <w:lang w:val="en-US" w:eastAsia="zh-TW" w:bidi="ar-SA"/>
              </w:rPr>
              <w:t xml:space="preserve">An employee could leverage their knowledge of your company to secure </w:t>
            </w:r>
            <w:r>
              <w:rPr>
                <w:rFonts w:ascii="Arial" w:eastAsia="Arial" w:hAnsi="Arial" w:cs="Arial"/>
                <w:color w:val="000000"/>
                <w:sz w:val="20"/>
                <w:szCs w:val="20"/>
                <w:lang w:val="en-US" w:eastAsia="zh-TW" w:bidi="ar-SA"/>
              </w:rPr>
              <w:t>a high ranking position with your direct competition.</w:t>
            </w:r>
          </w:p>
          <w:p w14:paraId="450D3151" w14:textId="77777777" w:rsidR="00000000" w:rsidRDefault="00221565">
            <w:pPr>
              <w:pStyle w:val="Normal1"/>
              <w:numPr>
                <w:ilvl w:val="0"/>
                <w:numId w:val="2"/>
              </w:numPr>
              <w:ind w:hanging="290"/>
              <w:rPr>
                <w:lang w:val="en-US" w:eastAsia="zh-TW" w:bidi="ar-SA"/>
              </w:rPr>
            </w:pPr>
            <w:r>
              <w:rPr>
                <w:rFonts w:ascii="Arial" w:eastAsia="Arial" w:hAnsi="Arial" w:cs="Arial"/>
                <w:color w:val="000000"/>
                <w:sz w:val="20"/>
                <w:szCs w:val="20"/>
                <w:lang w:val="en-US" w:eastAsia="zh-TW" w:bidi="ar-SA"/>
              </w:rPr>
              <w:t>An employee could use knowledge gained through your company to open their own competing enterprise.</w:t>
            </w:r>
          </w:p>
          <w:p w14:paraId="2629D4FB" w14:textId="77777777" w:rsidR="00000000" w:rsidRDefault="00221565">
            <w:pPr>
              <w:pStyle w:val="Normal1"/>
              <w:numPr>
                <w:ilvl w:val="0"/>
                <w:numId w:val="2"/>
              </w:numPr>
              <w:spacing w:after="240"/>
              <w:ind w:hanging="290"/>
              <w:rPr>
                <w:lang w:val="en-US" w:eastAsia="zh-TW" w:bidi="ar-SA"/>
              </w:rPr>
            </w:pPr>
            <w:r>
              <w:rPr>
                <w:rFonts w:ascii="Arial" w:eastAsia="Arial" w:hAnsi="Arial" w:cs="Arial"/>
                <w:color w:val="000000"/>
                <w:sz w:val="20"/>
                <w:szCs w:val="20"/>
                <w:lang w:val="en-US" w:eastAsia="zh-TW" w:bidi="ar-SA"/>
              </w:rPr>
              <w:t>An employee could leave and hire away key employees.</w:t>
            </w:r>
          </w:p>
          <w:p w14:paraId="2DDC71E2" w14:textId="77777777" w:rsidR="00000000" w:rsidRDefault="00221565">
            <w:pPr>
              <w:pStyle w:val="Normal1"/>
              <w:rPr>
                <w:lang w:val="en-US" w:eastAsia="zh-TW" w:bidi="ar-SA"/>
              </w:rPr>
            </w:pPr>
            <w:r>
              <w:rPr>
                <w:rFonts w:ascii="Arial" w:eastAsia="Arial" w:hAnsi="Arial" w:cs="Arial"/>
                <w:b/>
                <w:bCs/>
                <w:lang w:val="en-US" w:eastAsia="zh-TW" w:bidi="ar-SA"/>
              </w:rPr>
              <w:t>The Most Common Uses</w:t>
            </w:r>
          </w:p>
          <w:p w14:paraId="7D09B6A0" w14:textId="77777777" w:rsidR="00000000" w:rsidRDefault="00221565">
            <w:pPr>
              <w:pStyle w:val="Normal1"/>
              <w:rPr>
                <w:lang w:val="en-US" w:eastAsia="zh-TW" w:bidi="ar-SA"/>
              </w:rPr>
            </w:pPr>
          </w:p>
          <w:p w14:paraId="78B01BEC" w14:textId="77777777" w:rsidR="00000000" w:rsidRDefault="00221565">
            <w:pPr>
              <w:pStyle w:val="Normal1"/>
              <w:rPr>
                <w:lang w:val="en-US" w:eastAsia="zh-TW" w:bidi="ar-SA"/>
              </w:rPr>
            </w:pPr>
            <w:r>
              <w:rPr>
                <w:rFonts w:ascii="Arial" w:eastAsia="Arial" w:hAnsi="Arial" w:cs="Arial"/>
                <w:sz w:val="20"/>
                <w:szCs w:val="20"/>
                <w:lang w:val="en-US" w:eastAsia="zh-TW" w:bidi="ar-SA"/>
              </w:rPr>
              <w:t xml:space="preserve">Traditionally, non-compete </w:t>
            </w:r>
            <w:r>
              <w:rPr>
                <w:rFonts w:ascii="Arial" w:eastAsia="Arial" w:hAnsi="Arial" w:cs="Arial"/>
                <w:sz w:val="20"/>
                <w:szCs w:val="20"/>
                <w:lang w:val="en-US" w:eastAsia="zh-TW" w:bidi="ar-SA"/>
              </w:rPr>
              <w:t>agreements were created for high ranking employees and those with specialized knowledge of your business. More and more, companies are using non-compete agreements for a larger swath of their staff. Often new hires will need to sign a non-compete agreement</w:t>
            </w:r>
            <w:r>
              <w:rPr>
                <w:rFonts w:ascii="Arial" w:eastAsia="Arial" w:hAnsi="Arial" w:cs="Arial"/>
                <w:sz w:val="20"/>
                <w:szCs w:val="20"/>
                <w:lang w:val="en-US" w:eastAsia="zh-TW" w:bidi="ar-SA"/>
              </w:rPr>
              <w:t xml:space="preserve"> in order to secure the position. </w:t>
            </w:r>
          </w:p>
          <w:p w14:paraId="172C1A0F" w14:textId="77777777" w:rsidR="00000000" w:rsidRDefault="00221565">
            <w:pPr>
              <w:pStyle w:val="Normal1"/>
              <w:rPr>
                <w:lang w:val="en-US" w:eastAsia="zh-TW" w:bidi="ar-SA"/>
              </w:rPr>
            </w:pPr>
          </w:p>
          <w:p w14:paraId="11F06587" w14:textId="77777777" w:rsidR="00000000" w:rsidRDefault="00221565">
            <w:pPr>
              <w:pStyle w:val="Normal1"/>
              <w:rPr>
                <w:lang w:val="en-US" w:eastAsia="zh-TW" w:bidi="ar-SA"/>
              </w:rPr>
            </w:pPr>
            <w:r>
              <w:rPr>
                <w:rFonts w:ascii="Arial" w:eastAsia="Arial" w:hAnsi="Arial" w:cs="Arial"/>
                <w:sz w:val="20"/>
                <w:szCs w:val="20"/>
                <w:lang w:val="en-US" w:eastAsia="zh-TW" w:bidi="ar-SA"/>
              </w:rPr>
              <w:t>Non-compete agreements need to be very specific in what they prohibit. A company can't stand in the way of a former employee's ability to earn an income - that wouldn't be enforceable nor should it be. For this reason, t</w:t>
            </w:r>
            <w:r>
              <w:rPr>
                <w:rFonts w:ascii="Arial" w:eastAsia="Arial" w:hAnsi="Arial" w:cs="Arial"/>
                <w:sz w:val="20"/>
                <w:szCs w:val="20"/>
                <w:lang w:val="en-US" w:eastAsia="zh-TW" w:bidi="ar-SA"/>
              </w:rPr>
              <w:t>he non-compete needs to specify a region and specific industry or type of position that the staff member couldn't take up directly after leaving. For instance, if you had a non-compete agreement in the city of Chicago, it might only include companies withi</w:t>
            </w:r>
            <w:r>
              <w:rPr>
                <w:rFonts w:ascii="Arial" w:eastAsia="Arial" w:hAnsi="Arial" w:cs="Arial"/>
                <w:sz w:val="20"/>
                <w:szCs w:val="20"/>
                <w:lang w:val="en-US" w:eastAsia="zh-TW" w:bidi="ar-SA"/>
              </w:rPr>
              <w:t>n city limits and not the extended suburbs. The time limit on the non-compete agreement should also be reasonable - usually one year or two year terms.</w:t>
            </w:r>
          </w:p>
          <w:p w14:paraId="4E73A8BC" w14:textId="77777777" w:rsidR="00000000" w:rsidRDefault="00221565">
            <w:pPr>
              <w:pStyle w:val="Normal1"/>
              <w:rPr>
                <w:lang w:val="en-US" w:eastAsia="zh-TW" w:bidi="ar-SA"/>
              </w:rPr>
            </w:pPr>
          </w:p>
          <w:p w14:paraId="461D1315" w14:textId="77777777" w:rsidR="00000000" w:rsidRDefault="00221565">
            <w:pPr>
              <w:pStyle w:val="Normal1"/>
              <w:rPr>
                <w:lang w:val="en-US" w:eastAsia="zh-TW" w:bidi="ar-SA"/>
              </w:rPr>
            </w:pPr>
            <w:r>
              <w:rPr>
                <w:rFonts w:ascii="Arial" w:eastAsia="Arial" w:hAnsi="Arial" w:cs="Arial"/>
                <w:b/>
                <w:bCs/>
                <w:lang w:val="en-US" w:eastAsia="zh-TW" w:bidi="ar-SA"/>
              </w:rPr>
              <w:t>What Should the Agreement Include?</w:t>
            </w:r>
          </w:p>
          <w:p w14:paraId="6471DDD9" w14:textId="77777777" w:rsidR="00000000" w:rsidRDefault="00221565">
            <w:pPr>
              <w:pStyle w:val="Normal1"/>
              <w:rPr>
                <w:lang w:val="en-US" w:eastAsia="zh-TW" w:bidi="ar-SA"/>
              </w:rPr>
            </w:pPr>
          </w:p>
          <w:p w14:paraId="7F58CA22" w14:textId="77777777" w:rsidR="00000000" w:rsidRDefault="00221565">
            <w:pPr>
              <w:pStyle w:val="Normal1"/>
              <w:rPr>
                <w:lang w:val="en-US" w:eastAsia="zh-TW" w:bidi="ar-SA"/>
              </w:rPr>
            </w:pPr>
            <w:r>
              <w:rPr>
                <w:rFonts w:ascii="Arial" w:eastAsia="Arial" w:hAnsi="Arial" w:cs="Arial"/>
                <w:sz w:val="20"/>
                <w:szCs w:val="20"/>
                <w:lang w:val="en-US" w:eastAsia="zh-TW" w:bidi="ar-SA"/>
              </w:rPr>
              <w:t>An enforceable non-compete agreement needs to be drafted carefully.</w:t>
            </w:r>
            <w:r>
              <w:rPr>
                <w:rFonts w:ascii="Arial" w:eastAsia="Arial" w:hAnsi="Arial" w:cs="Arial"/>
                <w:sz w:val="20"/>
                <w:szCs w:val="20"/>
                <w:lang w:val="en-US" w:eastAsia="zh-TW" w:bidi="ar-SA"/>
              </w:rPr>
              <w:t xml:space="preserve"> Agreements that are too wide geographically or restrictive without clear reasoning may not be enforced should the situation ever arise. Here are some things that must be considered: </w:t>
            </w:r>
          </w:p>
          <w:p w14:paraId="0C4F87AB" w14:textId="77777777" w:rsidR="00000000" w:rsidRDefault="00221565">
            <w:pPr>
              <w:pStyle w:val="Normal1"/>
              <w:numPr>
                <w:ilvl w:val="0"/>
                <w:numId w:val="3"/>
              </w:numPr>
              <w:spacing w:before="240"/>
              <w:ind w:hanging="290"/>
              <w:rPr>
                <w:lang w:val="en-US" w:eastAsia="zh-TW" w:bidi="ar-SA"/>
              </w:rPr>
            </w:pPr>
            <w:r>
              <w:rPr>
                <w:rFonts w:ascii="Arial" w:eastAsia="Arial" w:hAnsi="Arial" w:cs="Arial"/>
                <w:sz w:val="20"/>
                <w:szCs w:val="20"/>
                <w:lang w:val="en-US" w:eastAsia="zh-TW" w:bidi="ar-SA"/>
              </w:rPr>
              <w:t>Compensation</w:t>
            </w:r>
          </w:p>
          <w:p w14:paraId="621474C6" w14:textId="77777777" w:rsidR="00000000" w:rsidRDefault="00221565">
            <w:pPr>
              <w:pStyle w:val="Normal1"/>
              <w:numPr>
                <w:ilvl w:val="0"/>
                <w:numId w:val="3"/>
              </w:numPr>
              <w:ind w:hanging="290"/>
              <w:rPr>
                <w:lang w:val="en-US" w:eastAsia="zh-TW" w:bidi="ar-SA"/>
              </w:rPr>
            </w:pPr>
            <w:r>
              <w:rPr>
                <w:rFonts w:ascii="Arial" w:eastAsia="Arial" w:hAnsi="Arial" w:cs="Arial"/>
                <w:sz w:val="20"/>
                <w:szCs w:val="20"/>
                <w:lang w:val="en-US" w:eastAsia="zh-TW" w:bidi="ar-SA"/>
              </w:rPr>
              <w:t>Geographic Region</w:t>
            </w:r>
          </w:p>
          <w:p w14:paraId="45D0BEF9" w14:textId="77777777" w:rsidR="00000000" w:rsidRDefault="00221565">
            <w:pPr>
              <w:pStyle w:val="Normal1"/>
              <w:numPr>
                <w:ilvl w:val="0"/>
                <w:numId w:val="3"/>
              </w:numPr>
              <w:ind w:hanging="290"/>
              <w:rPr>
                <w:lang w:val="en-US" w:eastAsia="zh-TW" w:bidi="ar-SA"/>
              </w:rPr>
            </w:pPr>
            <w:r>
              <w:rPr>
                <w:rFonts w:ascii="Arial" w:eastAsia="Arial" w:hAnsi="Arial" w:cs="Arial"/>
                <w:sz w:val="20"/>
                <w:szCs w:val="20"/>
                <w:lang w:val="en-US" w:eastAsia="zh-TW" w:bidi="ar-SA"/>
              </w:rPr>
              <w:t>Industry</w:t>
            </w:r>
          </w:p>
          <w:p w14:paraId="743B37A3" w14:textId="77777777" w:rsidR="00000000" w:rsidRDefault="00221565">
            <w:pPr>
              <w:pStyle w:val="Normal1"/>
              <w:numPr>
                <w:ilvl w:val="0"/>
                <w:numId w:val="3"/>
              </w:numPr>
              <w:ind w:hanging="290"/>
              <w:rPr>
                <w:lang w:val="en-US" w:eastAsia="zh-TW" w:bidi="ar-SA"/>
              </w:rPr>
            </w:pPr>
            <w:r>
              <w:rPr>
                <w:rFonts w:ascii="Arial" w:eastAsia="Arial" w:hAnsi="Arial" w:cs="Arial"/>
                <w:sz w:val="20"/>
                <w:szCs w:val="20"/>
                <w:lang w:val="en-US" w:eastAsia="zh-TW" w:bidi="ar-SA"/>
              </w:rPr>
              <w:t>Employee Specialization</w:t>
            </w:r>
          </w:p>
          <w:p w14:paraId="1ED2589C" w14:textId="77777777" w:rsidR="00000000" w:rsidRDefault="00221565">
            <w:pPr>
              <w:pStyle w:val="Normal1"/>
              <w:numPr>
                <w:ilvl w:val="0"/>
                <w:numId w:val="3"/>
              </w:numPr>
              <w:spacing w:after="240"/>
              <w:ind w:hanging="290"/>
              <w:rPr>
                <w:lang w:val="en-US" w:eastAsia="zh-TW" w:bidi="ar-SA"/>
              </w:rPr>
            </w:pPr>
            <w:r>
              <w:rPr>
                <w:rFonts w:ascii="Arial" w:eastAsia="Arial" w:hAnsi="Arial" w:cs="Arial"/>
                <w:sz w:val="20"/>
                <w:szCs w:val="20"/>
                <w:lang w:val="en-US" w:eastAsia="zh-TW" w:bidi="ar-SA"/>
              </w:rPr>
              <w:t>Assignme</w:t>
            </w:r>
            <w:r>
              <w:rPr>
                <w:rFonts w:ascii="Arial" w:eastAsia="Arial" w:hAnsi="Arial" w:cs="Arial"/>
                <w:sz w:val="20"/>
                <w:szCs w:val="20"/>
                <w:lang w:val="en-US" w:eastAsia="zh-TW" w:bidi="ar-SA"/>
              </w:rPr>
              <w:t>nt Provision</w:t>
            </w:r>
          </w:p>
        </w:tc>
      </w:tr>
    </w:tbl>
    <w:p w14:paraId="7AEB40F4" w14:textId="77777777" w:rsidR="00A77B3E" w:rsidRDefault="00221565">
      <w:pPr>
        <w:pStyle w:val="Normal1"/>
      </w:pPr>
    </w:p>
    <w:p w14:paraId="2E27C2E8" w14:textId="77777777" w:rsidR="00A77B3E" w:rsidRDefault="00221565">
      <w:pPr>
        <w:pStyle w:val="Normal1"/>
      </w:pPr>
    </w:p>
    <w:sectPr w:rsidR="00A77B3E">
      <w:headerReference w:type="default" r:id="rId14"/>
      <w:footerReference w:type="default" r:id="rId15"/>
      <w:pgSz w:w="12240" w:h="15840"/>
      <w:pgMar w:top="1440" w:right="601" w:bottom="1440" w:left="601" w:header="708" w:footer="40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41B5E" w14:textId="77777777" w:rsidR="00221565" w:rsidRDefault="00221565">
      <w:r>
        <w:separator/>
      </w:r>
    </w:p>
  </w:endnote>
  <w:endnote w:type="continuationSeparator" w:id="0">
    <w:p w14:paraId="6A8AB033" w14:textId="77777777" w:rsidR="00221565" w:rsidRDefault="0022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新細明體">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00000" w14:paraId="4254FDB7" w14:textId="77777777">
      <w:tc>
        <w:tcPr>
          <w:tcW w:w="2500" w:type="pct"/>
          <w:tcBorders>
            <w:top w:val="nil"/>
            <w:left w:val="nil"/>
            <w:bottom w:val="nil"/>
            <w:right w:val="nil"/>
          </w:tcBorders>
        </w:tcPr>
        <w:p w14:paraId="1981FA86" w14:textId="77777777" w:rsidR="00000000" w:rsidRDefault="00221565">
          <w:pPr>
            <w:rPr>
              <w:lang w:val="en-US" w:eastAsia="zh-TW" w:bidi="ar-SA"/>
            </w:rPr>
          </w:pPr>
          <w:r>
            <w:rPr>
              <w:rFonts w:ascii="Arial" w:eastAsia="Arial" w:hAnsi="Arial" w:cs="Arial"/>
              <w:b/>
              <w:bCs/>
              <w:sz w:val="20"/>
              <w:szCs w:val="20"/>
              <w:lang w:val="en-US" w:eastAsia="zh-TW" w:bidi="ar-SA"/>
            </w:rPr>
            <w:t xml:space="preserve">Non-Compete Agreement </w:t>
          </w:r>
          <w:r>
            <w:rPr>
              <w:rFonts w:ascii="Arial" w:eastAsia="Arial" w:hAnsi="Arial" w:cs="Arial"/>
              <w:sz w:val="20"/>
              <w:szCs w:val="20"/>
              <w:lang w:val="en-US" w:eastAsia="zh-TW" w:bidi="ar-SA"/>
            </w:rPr>
            <w:t>(Rev. 133C969)</w:t>
          </w:r>
        </w:p>
        <w:p w14:paraId="2A749510" w14:textId="77777777" w:rsidR="00000000" w:rsidRDefault="00221565"/>
      </w:tc>
      <w:tc>
        <w:tcPr>
          <w:tcW w:w="2500" w:type="pct"/>
          <w:tcBorders>
            <w:top w:val="nil"/>
            <w:left w:val="nil"/>
            <w:bottom w:val="nil"/>
            <w:right w:val="nil"/>
          </w:tcBorders>
        </w:tcPr>
        <w:p w14:paraId="55874AFF" w14:textId="77777777" w:rsidR="00000000" w:rsidRDefault="00221565">
          <w:pPr>
            <w:jc w:val="right"/>
          </w:pPr>
          <w:r>
            <w:fldChar w:fldCharType="begin"/>
          </w:r>
          <w:r>
            <w:rPr>
              <w:rFonts w:ascii="Arial" w:eastAsia="Arial" w:hAnsi="Arial" w:cs="Arial"/>
            </w:rPr>
            <w:instrText>PAGE</w:instrText>
          </w:r>
          <w:r>
            <w:fldChar w:fldCharType="separate"/>
          </w:r>
          <w:r w:rsidR="00E7516E">
            <w:rPr>
              <w:rFonts w:ascii="Arial" w:eastAsia="Arial" w:hAnsi="Arial" w:cs="Arial"/>
              <w:noProof/>
            </w:rPr>
            <w:t>2</w:t>
          </w:r>
          <w:r>
            <w:fldChar w:fldCharType="end"/>
          </w:r>
          <w:r>
            <w:rPr>
              <w:rFonts w:ascii="Arial" w:eastAsia="Arial" w:hAnsi="Arial" w:cs="Arial"/>
            </w:rPr>
            <w:t xml:space="preserve"> / </w:t>
          </w:r>
          <w:r>
            <w:rPr>
              <w:rFonts w:ascii="Arial" w:eastAsia="Arial" w:hAnsi="Arial" w:cs="Arial"/>
            </w:rPr>
            <w:fldChar w:fldCharType="begin"/>
          </w:r>
          <w:r>
            <w:rPr>
              <w:rFonts w:ascii="Arial" w:eastAsia="Arial" w:hAnsi="Arial" w:cs="Arial"/>
            </w:rPr>
            <w:instrText xml:space="preserve"> PAGEREF _SubDocumentEnd0  </w:instrText>
          </w:r>
          <w:r>
            <w:rPr>
              <w:rFonts w:ascii="Arial" w:eastAsia="Arial" w:hAnsi="Arial" w:cs="Arial"/>
            </w:rPr>
            <w:fldChar w:fldCharType="separate"/>
          </w:r>
          <w:r w:rsidR="00E7516E">
            <w:rPr>
              <w:rFonts w:ascii="Arial" w:eastAsia="Arial" w:hAnsi="Arial" w:cs="Arial"/>
              <w:noProof/>
            </w:rPr>
            <w:t>2</w:t>
          </w:r>
          <w:r>
            <w:rPr>
              <w:rFonts w:ascii="Arial" w:eastAsia="Arial" w:hAnsi="Arial" w:cs="Arial"/>
            </w:rPr>
            <w:fldChar w:fldCharType="end"/>
          </w:r>
        </w:p>
      </w:tc>
    </w:tr>
  </w:tbl>
  <w:p w14:paraId="51963098" w14:textId="77777777" w:rsidR="00000000" w:rsidRDefault="0022156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2D618" w14:textId="77777777" w:rsidR="00000000" w:rsidRDefault="00221565">
    <w:pPr>
      <w:pStyle w:val="Norm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7C873" w14:textId="77777777" w:rsidR="00000000" w:rsidRDefault="00221565">
    <w:pPr>
      <w:pStyle w:val="Normal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42940" w14:textId="77777777" w:rsidR="00000000" w:rsidRDefault="00221565">
    <w:pPr>
      <w:pStyle w:val="Normal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000000"/>
        <w:left w:val="nil"/>
        <w:bottom w:val="nil"/>
        <w:right w:val="nil"/>
        <w:insideH w:val="nil"/>
        <w:insideV w:val="nil"/>
      </w:tblBorders>
      <w:tblLook w:val="04A0" w:firstRow="1" w:lastRow="0" w:firstColumn="1" w:lastColumn="0" w:noHBand="0" w:noVBand="1"/>
    </w:tblPr>
    <w:tblGrid>
      <w:gridCol w:w="11068"/>
    </w:tblGrid>
    <w:tr w:rsidR="00000000" w14:paraId="621D6DE6" w14:textId="77777777">
      <w:tc>
        <w:tcPr>
          <w:tcW w:w="2500" w:type="pct"/>
          <w:tcMar>
            <w:top w:w="15" w:type="dxa"/>
            <w:left w:w="15" w:type="dxa"/>
            <w:bottom w:w="15" w:type="dxa"/>
            <w:right w:w="15" w:type="dxa"/>
          </w:tcMar>
        </w:tcPr>
        <w:p w14:paraId="1EB75761" w14:textId="77777777" w:rsidR="00000000" w:rsidRDefault="00221565">
          <w:pPr>
            <w:pStyle w:val="Normal1"/>
            <w:rPr>
              <w:lang w:val="en-US" w:eastAsia="zh-TW" w:bidi="ar-SA"/>
            </w:rPr>
          </w:pPr>
          <w:r>
            <w:rPr>
              <w:rFonts w:ascii="Arial" w:eastAsia="Arial" w:hAnsi="Arial" w:cs="Arial"/>
              <w:b/>
              <w:bCs/>
              <w:sz w:val="20"/>
              <w:szCs w:val="20"/>
              <w:lang w:val="en-US" w:eastAsia="zh-TW" w:bidi="ar-SA"/>
            </w:rPr>
            <w:t xml:space="preserve">Non-Compete Agreement </w:t>
          </w:r>
          <w:r>
            <w:rPr>
              <w:rFonts w:ascii="Arial" w:eastAsia="Arial" w:hAnsi="Arial" w:cs="Arial"/>
              <w:sz w:val="20"/>
              <w:szCs w:val="20"/>
              <w:lang w:val="en-US" w:eastAsia="zh-TW" w:bidi="ar-SA"/>
            </w:rPr>
            <w:t>(Rev. 133C969)</w:t>
          </w:r>
        </w:p>
        <w:p w14:paraId="7A9FDE3B" w14:textId="77777777" w:rsidR="00000000" w:rsidRDefault="00221565">
          <w:pPr>
            <w:pStyle w:val="Normal1"/>
          </w:pPr>
        </w:p>
      </w:tc>
    </w:tr>
  </w:tbl>
  <w:p w14:paraId="1E0E031F" w14:textId="77777777" w:rsidR="00000000" w:rsidRDefault="00221565">
    <w:pPr>
      <w:pStyle w:val="Normal1"/>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8F5CD" w14:textId="77777777" w:rsidR="00221565" w:rsidRDefault="00221565">
      <w:r>
        <w:separator/>
      </w:r>
    </w:p>
  </w:footnote>
  <w:footnote w:type="continuationSeparator" w:id="0">
    <w:p w14:paraId="5479CC09" w14:textId="77777777" w:rsidR="00221565" w:rsidRDefault="002215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A4667" w14:textId="77777777" w:rsidR="00000000" w:rsidRDefault="00221565">
    <w:pPr>
      <w:pStyle w:val="Normal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93BEA" w14:textId="77777777" w:rsidR="00000000" w:rsidRDefault="00221565">
    <w:pPr>
      <w:pStyle w:val="Normal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ABF89" w14:textId="77777777" w:rsidR="00000000" w:rsidRDefault="00221565">
    <w:pPr>
      <w:pStyle w:val="Normal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B7045" w14:textId="77777777" w:rsidR="00000000" w:rsidRDefault="00221565">
    <w:pPr>
      <w:pStyle w:val="Normal1"/>
      <w:pBdr>
        <w:bottom w:val="single" w:sz="8" w:space="0" w:color="auto"/>
      </w:pBd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49AC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21565"/>
    <w:rsid w:val="00E7516E"/>
  </w:rsids>
  <m:mathPr>
    <m:mathFont m:val="Cambria Math"/>
    <m:brkBin m:val="before"/>
    <m:brkBinSub m:val="--"/>
    <m:smallFrac m:val="0"/>
    <m:dispDef/>
    <m:lMargin m:val="0"/>
    <m:rMargin m:val="0"/>
    <m:defJc m:val="centerGroup"/>
    <m:wrapRight/>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574ED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_0"/>
    <w:qFormat/>
    <w:rPr>
      <w:sz w:val="24"/>
      <w:szCs w:val="24"/>
    </w:rPr>
  </w:style>
  <w:style w:type="paragraph" w:customStyle="1" w:styleId="Normal1">
    <w:name w:val="Normal_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header" Target="header4.xml"/><Relationship Id="rId15" Type="http://schemas.openxmlformats.org/officeDocument/2006/relationships/footer" Target="footer5.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7855</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Chen</dc:creator>
  <cp:keywords/>
  <cp:lastModifiedBy>C.J. Chen</cp:lastModifiedBy>
  <cp:revision>2</cp:revision>
  <cp:lastPrinted>1601-01-01T00:00:00Z</cp:lastPrinted>
  <dcterms:created xsi:type="dcterms:W3CDTF">2017-11-13T04:21:00Z</dcterms:created>
  <dcterms:modified xsi:type="dcterms:W3CDTF">2017-11-13T04:21:00Z</dcterms:modified>
</cp:coreProperties>
</file>